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50EA" w14:textId="363012A7" w:rsidR="004571B9" w:rsidRDefault="009445F4" w:rsidP="004571B9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Business Plan – Six Month Monitoring R</w:t>
      </w:r>
      <w:r w:rsidR="004571B9">
        <w:rPr>
          <w:rFonts w:ascii="Arial" w:hAnsi="Arial" w:cs="Arial"/>
          <w:b/>
          <w:sz w:val="28"/>
          <w:szCs w:val="28"/>
        </w:rPr>
        <w:t>eport</w:t>
      </w:r>
    </w:p>
    <w:p w14:paraId="2013F0F5" w14:textId="77777777" w:rsidR="007E7B7B" w:rsidRPr="004571B9" w:rsidRDefault="007E7B7B" w:rsidP="004571B9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to September 2015</w:t>
      </w:r>
    </w:p>
    <w:p w14:paraId="380FB993" w14:textId="77777777" w:rsidR="004571B9" w:rsidRDefault="004571B9" w:rsidP="004571B9">
      <w:pPr>
        <w:rPr>
          <w:rFonts w:ascii="Arial" w:hAnsi="Arial" w:cs="Arial"/>
          <w:b/>
          <w:sz w:val="22"/>
          <w:szCs w:val="22"/>
        </w:rPr>
      </w:pPr>
    </w:p>
    <w:p w14:paraId="4E4F1CAF" w14:textId="77777777" w:rsidR="004571B9" w:rsidRPr="004571B9" w:rsidRDefault="004571B9" w:rsidP="004571B9">
      <w:pPr>
        <w:rPr>
          <w:rFonts w:ascii="Arial" w:hAnsi="Arial" w:cs="Arial"/>
          <w:b/>
          <w:sz w:val="22"/>
          <w:szCs w:val="22"/>
        </w:rPr>
      </w:pPr>
      <w:r w:rsidRPr="004571B9">
        <w:rPr>
          <w:rFonts w:ascii="Arial" w:hAnsi="Arial" w:cs="Arial"/>
          <w:b/>
          <w:sz w:val="22"/>
          <w:szCs w:val="22"/>
        </w:rPr>
        <w:t xml:space="preserve">Purpose </w:t>
      </w:r>
    </w:p>
    <w:p w14:paraId="4C0C4F13" w14:textId="77777777" w:rsidR="004571B9" w:rsidRPr="004571B9" w:rsidRDefault="004571B9" w:rsidP="004571B9">
      <w:pPr>
        <w:rPr>
          <w:rFonts w:ascii="Arial" w:hAnsi="Arial" w:cs="Arial"/>
          <w:b/>
          <w:sz w:val="22"/>
          <w:szCs w:val="22"/>
        </w:rPr>
      </w:pPr>
    </w:p>
    <w:p w14:paraId="0F425C27" w14:textId="77777777" w:rsidR="004571B9" w:rsidRPr="004571B9" w:rsidRDefault="004571B9" w:rsidP="004571B9">
      <w:pPr>
        <w:rPr>
          <w:rFonts w:ascii="Arial" w:hAnsi="Arial" w:cs="Arial"/>
          <w:b/>
          <w:sz w:val="22"/>
          <w:szCs w:val="22"/>
        </w:rPr>
      </w:pPr>
      <w:r w:rsidRPr="004571B9">
        <w:rPr>
          <w:rFonts w:ascii="Arial" w:hAnsi="Arial" w:cs="Arial"/>
          <w:sz w:val="22"/>
          <w:szCs w:val="22"/>
        </w:rPr>
        <w:t>For decision.</w:t>
      </w:r>
    </w:p>
    <w:p w14:paraId="7FD60C3F" w14:textId="77777777" w:rsidR="004571B9" w:rsidRPr="004571B9" w:rsidRDefault="004571B9" w:rsidP="004571B9">
      <w:pPr>
        <w:rPr>
          <w:rFonts w:ascii="Arial" w:hAnsi="Arial" w:cs="Arial"/>
          <w:b/>
          <w:sz w:val="22"/>
          <w:szCs w:val="22"/>
        </w:rPr>
      </w:pPr>
    </w:p>
    <w:p w14:paraId="51A0C30C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  <w:r w:rsidRPr="004571B9">
        <w:rPr>
          <w:rFonts w:ascii="Arial" w:hAnsi="Arial" w:cs="Arial"/>
          <w:b/>
          <w:sz w:val="22"/>
          <w:szCs w:val="22"/>
        </w:rPr>
        <w:t>Summary</w:t>
      </w:r>
    </w:p>
    <w:p w14:paraId="1F678E6F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</w:p>
    <w:p w14:paraId="62D00174" w14:textId="7CEBC299" w:rsidR="004571B9" w:rsidRPr="004571B9" w:rsidRDefault="00B57AED" w:rsidP="004571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9445F4">
        <w:rPr>
          <w:rFonts w:ascii="Arial" w:hAnsi="Arial" w:cs="Arial"/>
          <w:sz w:val="22"/>
          <w:szCs w:val="22"/>
        </w:rPr>
        <w:t>six</w:t>
      </w:r>
      <w:r>
        <w:rPr>
          <w:rFonts w:ascii="Arial" w:hAnsi="Arial" w:cs="Arial"/>
          <w:sz w:val="22"/>
          <w:szCs w:val="22"/>
        </w:rPr>
        <w:t>-month monitoring report presents</w:t>
      </w:r>
      <w:r w:rsidR="00010011">
        <w:rPr>
          <w:rFonts w:ascii="Arial" w:hAnsi="Arial" w:cs="Arial"/>
          <w:sz w:val="22"/>
          <w:szCs w:val="22"/>
        </w:rPr>
        <w:t xml:space="preserve"> a summary of the LGA’s financial performance and performance against its business plan and internal priorities over the period from 1 April to 30 September 2015.</w:t>
      </w:r>
    </w:p>
    <w:p w14:paraId="60D4A3C5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4571B9" w:rsidRPr="004571B9" w14:paraId="192D5E0F" w14:textId="77777777" w:rsidTr="00266899">
        <w:tc>
          <w:tcPr>
            <w:tcW w:w="9157" w:type="dxa"/>
          </w:tcPr>
          <w:p w14:paraId="63928934" w14:textId="77777777" w:rsidR="004571B9" w:rsidRPr="004571B9" w:rsidRDefault="004571B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A66DB4" w14:textId="77777777" w:rsidR="004571B9" w:rsidRPr="004571B9" w:rsidRDefault="00010011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  <w:p w14:paraId="16CB55C1" w14:textId="77777777" w:rsidR="004571B9" w:rsidRPr="004571B9" w:rsidRDefault="004571B9" w:rsidP="00457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58BE8" w14:textId="16F657AD" w:rsidR="001C203A" w:rsidRPr="007535B8" w:rsidRDefault="001C203A" w:rsidP="001C2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9445F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034C3">
              <w:rPr>
                <w:rFonts w:ascii="Arial" w:hAnsi="Arial" w:cs="Arial"/>
                <w:sz w:val="22"/>
                <w:szCs w:val="22"/>
              </w:rPr>
              <w:t>Leadership Board</w:t>
            </w:r>
            <w:r w:rsidRPr="007535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86A">
              <w:rPr>
                <w:rFonts w:ascii="Arial" w:hAnsi="Arial" w:cs="Arial"/>
                <w:sz w:val="22"/>
                <w:szCs w:val="22"/>
              </w:rPr>
              <w:t>approves</w:t>
            </w:r>
            <w:r w:rsidR="009445F4">
              <w:rPr>
                <w:rFonts w:ascii="Arial" w:hAnsi="Arial" w:cs="Arial"/>
                <w:sz w:val="22"/>
                <w:szCs w:val="22"/>
              </w:rPr>
              <w:t xml:space="preserve"> the six</w:t>
            </w:r>
            <w:r>
              <w:rPr>
                <w:rFonts w:ascii="Arial" w:hAnsi="Arial" w:cs="Arial"/>
                <w:sz w:val="22"/>
                <w:szCs w:val="22"/>
              </w:rPr>
              <w:t>-month monitoring report and highlights any areas for further action or report back</w:t>
            </w:r>
            <w:r w:rsidRPr="007535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F4FF00" w14:textId="77777777" w:rsidR="004571B9" w:rsidRPr="004571B9" w:rsidRDefault="004571B9" w:rsidP="00457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773EC" w14:textId="5FBF7F82" w:rsidR="004571B9" w:rsidRPr="004571B9" w:rsidRDefault="008808E6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  <w:p w14:paraId="7D57052A" w14:textId="77777777" w:rsidR="004571B9" w:rsidRPr="004571B9" w:rsidRDefault="004571B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E13B2" w14:textId="77777777" w:rsidR="004571B9" w:rsidRPr="004571B9" w:rsidRDefault="001C203A" w:rsidP="00457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Officers to initiate any required action</w:t>
            </w:r>
            <w:r w:rsidR="00B034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F65BD2" w14:textId="77777777" w:rsidR="004571B9" w:rsidRPr="004571B9" w:rsidRDefault="004571B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7E25F6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</w:p>
    <w:p w14:paraId="0E833745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</w:p>
    <w:p w14:paraId="5AEC10EE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5"/>
        <w:gridCol w:w="3569"/>
        <w:gridCol w:w="2976"/>
      </w:tblGrid>
      <w:tr w:rsidR="001C203A" w:rsidRPr="004571B9" w14:paraId="3F9FA244" w14:textId="77777777" w:rsidTr="001C203A">
        <w:tc>
          <w:tcPr>
            <w:tcW w:w="2635" w:type="dxa"/>
          </w:tcPr>
          <w:p w14:paraId="2D526383" w14:textId="77777777" w:rsidR="001C203A" w:rsidRPr="004571B9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571B9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457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</w:tcPr>
          <w:p w14:paraId="4CC06564" w14:textId="77777777" w:rsidR="001C203A" w:rsidRPr="004571B9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Claire Holloway</w:t>
            </w:r>
          </w:p>
        </w:tc>
        <w:tc>
          <w:tcPr>
            <w:tcW w:w="2976" w:type="dxa"/>
          </w:tcPr>
          <w:p w14:paraId="0BFE8E24" w14:textId="77777777" w:rsidR="001C203A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Brack</w:t>
            </w:r>
          </w:p>
        </w:tc>
      </w:tr>
      <w:tr w:rsidR="001C203A" w:rsidRPr="004571B9" w14:paraId="7AA2FA1C" w14:textId="77777777" w:rsidTr="001C203A">
        <w:tc>
          <w:tcPr>
            <w:tcW w:w="2635" w:type="dxa"/>
          </w:tcPr>
          <w:p w14:paraId="6A20E477" w14:textId="77777777" w:rsidR="001C203A" w:rsidRPr="004571B9" w:rsidRDefault="001C203A" w:rsidP="004571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571B9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3569" w:type="dxa"/>
          </w:tcPr>
          <w:p w14:paraId="0AE99A4D" w14:textId="77777777" w:rsidR="001C203A" w:rsidRPr="004571B9" w:rsidRDefault="001C203A" w:rsidP="001C203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Corporate Services</w:t>
            </w:r>
          </w:p>
        </w:tc>
        <w:tc>
          <w:tcPr>
            <w:tcW w:w="2976" w:type="dxa"/>
          </w:tcPr>
          <w:p w14:paraId="3ED1331F" w14:textId="77777777" w:rsidR="001C203A" w:rsidRPr="004571B9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Finance</w:t>
            </w:r>
          </w:p>
        </w:tc>
      </w:tr>
      <w:tr w:rsidR="001C203A" w:rsidRPr="004571B9" w14:paraId="4F26F8AA" w14:textId="77777777" w:rsidTr="001C203A">
        <w:tc>
          <w:tcPr>
            <w:tcW w:w="2635" w:type="dxa"/>
          </w:tcPr>
          <w:p w14:paraId="5961F9CF" w14:textId="77777777" w:rsidR="001C203A" w:rsidRPr="004571B9" w:rsidRDefault="001C203A" w:rsidP="004571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571B9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3569" w:type="dxa"/>
          </w:tcPr>
          <w:p w14:paraId="1EB95AEF" w14:textId="77777777" w:rsidR="001C203A" w:rsidRPr="004571B9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020 7664 3156</w:t>
            </w:r>
            <w:r w:rsidR="00BA3C4C">
              <w:rPr>
                <w:rFonts w:ascii="Arial" w:hAnsi="Arial" w:cs="Arial"/>
                <w:sz w:val="22"/>
                <w:szCs w:val="22"/>
              </w:rPr>
              <w:t xml:space="preserve"> 7309</w:t>
            </w:r>
          </w:p>
        </w:tc>
        <w:tc>
          <w:tcPr>
            <w:tcW w:w="2976" w:type="dxa"/>
          </w:tcPr>
          <w:p w14:paraId="47E24968" w14:textId="77777777" w:rsidR="001C203A" w:rsidRPr="004571B9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020 7664 </w:t>
            </w:r>
          </w:p>
        </w:tc>
      </w:tr>
      <w:tr w:rsidR="001C203A" w:rsidRPr="004571B9" w14:paraId="4E5DA41D" w14:textId="77777777" w:rsidTr="001C203A">
        <w:trPr>
          <w:trHeight w:val="507"/>
        </w:trPr>
        <w:tc>
          <w:tcPr>
            <w:tcW w:w="2635" w:type="dxa"/>
          </w:tcPr>
          <w:p w14:paraId="251E8274" w14:textId="77777777" w:rsidR="001C203A" w:rsidRPr="004571B9" w:rsidRDefault="001C203A" w:rsidP="004571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571B9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569" w:type="dxa"/>
          </w:tcPr>
          <w:p w14:paraId="1E7F56D0" w14:textId="77777777" w:rsidR="001C203A" w:rsidRDefault="00A31887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1C203A" w:rsidRPr="007D2AE0">
                <w:rPr>
                  <w:rStyle w:val="Hyperlink"/>
                  <w:rFonts w:ascii="Arial" w:hAnsi="Arial" w:cs="Arial"/>
                  <w:sz w:val="22"/>
                  <w:szCs w:val="22"/>
                </w:rPr>
                <w:t>claire.holloway@local.gov.uk</w:t>
              </w:r>
            </w:hyperlink>
          </w:p>
          <w:p w14:paraId="163225A8" w14:textId="77777777" w:rsidR="001C203A" w:rsidRPr="001C203A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DB6B6F" w14:textId="77777777" w:rsidR="001C203A" w:rsidRDefault="00A31887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1C203A" w:rsidRPr="007D2AE0">
                <w:rPr>
                  <w:rStyle w:val="Hyperlink"/>
                  <w:rFonts w:ascii="Arial" w:hAnsi="Arial" w:cs="Arial"/>
                  <w:sz w:val="22"/>
                  <w:szCs w:val="22"/>
                </w:rPr>
                <w:t>paul.brack@local.gov.uk</w:t>
              </w:r>
            </w:hyperlink>
          </w:p>
          <w:p w14:paraId="28B54D27" w14:textId="77777777" w:rsidR="001C203A" w:rsidRPr="001C203A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6DC94B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</w:p>
    <w:p w14:paraId="03D03D82" w14:textId="77777777" w:rsidR="00C3585C" w:rsidRPr="007535B8" w:rsidRDefault="00C3585C" w:rsidP="00C3585C">
      <w:pPr>
        <w:pStyle w:val="LGAItemNoHeading"/>
        <w:spacing w:before="720"/>
        <w:jc w:val="center"/>
        <w:rPr>
          <w:rFonts w:ascii="Arial" w:hAnsi="Arial" w:cs="Arial"/>
          <w:sz w:val="28"/>
          <w:szCs w:val="28"/>
        </w:rPr>
      </w:pPr>
    </w:p>
    <w:p w14:paraId="66D4500F" w14:textId="77777777" w:rsidR="00C3585C" w:rsidRPr="007535B8" w:rsidRDefault="00C3585C" w:rsidP="00C3585C">
      <w:pPr>
        <w:pStyle w:val="LGAItemNoHeading"/>
        <w:spacing w:before="720"/>
        <w:jc w:val="center"/>
        <w:rPr>
          <w:rFonts w:ascii="Arial" w:hAnsi="Arial" w:cs="Arial"/>
          <w:sz w:val="36"/>
          <w:szCs w:val="36"/>
        </w:rPr>
      </w:pPr>
    </w:p>
    <w:p w14:paraId="7A103340" w14:textId="77777777" w:rsidR="00C3585C" w:rsidRPr="007535B8" w:rsidRDefault="00C3585C" w:rsidP="00BA5082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</w:p>
    <w:p w14:paraId="5A8B1C5A" w14:textId="77777777" w:rsidR="00BA3C4C" w:rsidRDefault="00BA3C4C" w:rsidP="00DB12EF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</w:p>
    <w:p w14:paraId="111FBF98" w14:textId="0A05D5E8" w:rsidR="00266899" w:rsidRDefault="00266899">
      <w:pPr>
        <w:rPr>
          <w:rFonts w:ascii="Arial" w:hAnsi="Arial" w:cs="Arial"/>
          <w:b/>
          <w:sz w:val="28"/>
          <w:szCs w:val="28"/>
        </w:rPr>
      </w:pPr>
    </w:p>
    <w:p w14:paraId="25CB9D83" w14:textId="33E88403" w:rsidR="008852FC" w:rsidRDefault="00266899" w:rsidP="00DB12EF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Business plan – Six Month Monitoring R</w:t>
      </w:r>
      <w:r w:rsidR="00566B93">
        <w:rPr>
          <w:rFonts w:ascii="Arial" w:hAnsi="Arial" w:cs="Arial"/>
          <w:b/>
          <w:sz w:val="28"/>
          <w:szCs w:val="28"/>
        </w:rPr>
        <w:t>eport</w:t>
      </w:r>
    </w:p>
    <w:p w14:paraId="0F6664E3" w14:textId="77777777" w:rsidR="007E7B7B" w:rsidRPr="007535B8" w:rsidRDefault="007E7B7B" w:rsidP="00DB12EF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to September 2015</w:t>
      </w:r>
    </w:p>
    <w:p w14:paraId="66391814" w14:textId="77777777" w:rsidR="006B0FC2" w:rsidRDefault="006B0FC2" w:rsidP="00CB2DEB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75D9946" w14:textId="77777777" w:rsidR="00CB2DEB" w:rsidRPr="007535B8" w:rsidRDefault="00DB12EF" w:rsidP="00CB2DEB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7535B8">
        <w:rPr>
          <w:rFonts w:ascii="Arial" w:hAnsi="Arial" w:cs="Arial"/>
          <w:b/>
          <w:szCs w:val="22"/>
        </w:rPr>
        <w:t>Background</w:t>
      </w:r>
    </w:p>
    <w:p w14:paraId="1CCDDC63" w14:textId="77777777" w:rsidR="00B756D3" w:rsidRPr="007535B8" w:rsidRDefault="00B756D3" w:rsidP="00B756D3">
      <w:pPr>
        <w:rPr>
          <w:rFonts w:ascii="Arial" w:hAnsi="Arial" w:cs="Arial"/>
          <w:sz w:val="22"/>
          <w:szCs w:val="22"/>
        </w:rPr>
      </w:pPr>
    </w:p>
    <w:p w14:paraId="208C8028" w14:textId="7C1CD0AE" w:rsidR="00E03576" w:rsidRDefault="00CB2DEB" w:rsidP="00E03576">
      <w:pPr>
        <w:numPr>
          <w:ilvl w:val="0"/>
          <w:numId w:val="22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7535B8">
        <w:rPr>
          <w:rFonts w:ascii="Arial" w:hAnsi="Arial" w:cs="Arial"/>
          <w:sz w:val="22"/>
          <w:szCs w:val="22"/>
        </w:rPr>
        <w:t>T</w:t>
      </w:r>
      <w:r w:rsidR="00DB12EF" w:rsidRPr="007535B8">
        <w:rPr>
          <w:rFonts w:ascii="Arial" w:hAnsi="Arial" w:cs="Arial"/>
          <w:sz w:val="22"/>
          <w:szCs w:val="22"/>
        </w:rPr>
        <w:t xml:space="preserve">he </w:t>
      </w:r>
      <w:r w:rsidR="006469CD" w:rsidRPr="007535B8">
        <w:rPr>
          <w:rFonts w:ascii="Arial" w:hAnsi="Arial" w:cs="Arial"/>
          <w:sz w:val="22"/>
          <w:szCs w:val="22"/>
        </w:rPr>
        <w:t xml:space="preserve">2015/16 </w:t>
      </w:r>
      <w:r w:rsidR="00670A7C">
        <w:rPr>
          <w:rFonts w:ascii="Arial" w:hAnsi="Arial" w:cs="Arial"/>
          <w:sz w:val="22"/>
          <w:szCs w:val="22"/>
        </w:rPr>
        <w:t xml:space="preserve">Business Plan </w:t>
      </w:r>
      <w:r w:rsidRPr="007535B8">
        <w:rPr>
          <w:rFonts w:ascii="Arial" w:hAnsi="Arial" w:cs="Arial"/>
          <w:sz w:val="22"/>
          <w:szCs w:val="22"/>
        </w:rPr>
        <w:t>was a</w:t>
      </w:r>
      <w:r w:rsidR="00DB12EF" w:rsidRPr="007535B8">
        <w:rPr>
          <w:rFonts w:ascii="Arial" w:hAnsi="Arial" w:cs="Arial"/>
          <w:sz w:val="22"/>
          <w:szCs w:val="22"/>
        </w:rPr>
        <w:t xml:space="preserve">greed by </w:t>
      </w:r>
      <w:r w:rsidR="006B3745" w:rsidRPr="007535B8">
        <w:rPr>
          <w:rFonts w:ascii="Arial" w:hAnsi="Arial" w:cs="Arial"/>
          <w:sz w:val="22"/>
          <w:szCs w:val="22"/>
        </w:rPr>
        <w:t>the</w:t>
      </w:r>
      <w:r w:rsidR="009445F4">
        <w:rPr>
          <w:rFonts w:ascii="Arial" w:hAnsi="Arial" w:cs="Arial"/>
          <w:sz w:val="22"/>
          <w:szCs w:val="22"/>
        </w:rPr>
        <w:t xml:space="preserve"> LGA</w:t>
      </w:r>
      <w:r w:rsidR="006B3745" w:rsidRPr="007535B8">
        <w:rPr>
          <w:rFonts w:ascii="Arial" w:hAnsi="Arial" w:cs="Arial"/>
          <w:sz w:val="22"/>
          <w:szCs w:val="22"/>
        </w:rPr>
        <w:t xml:space="preserve"> </w:t>
      </w:r>
      <w:r w:rsidR="00DB12EF" w:rsidRPr="007535B8">
        <w:rPr>
          <w:rFonts w:ascii="Arial" w:hAnsi="Arial" w:cs="Arial"/>
          <w:sz w:val="22"/>
          <w:szCs w:val="22"/>
        </w:rPr>
        <w:t xml:space="preserve">Executive in </w:t>
      </w:r>
      <w:r w:rsidR="006B3745" w:rsidRPr="007535B8">
        <w:rPr>
          <w:rFonts w:ascii="Arial" w:hAnsi="Arial" w:cs="Arial"/>
          <w:sz w:val="22"/>
          <w:szCs w:val="22"/>
        </w:rPr>
        <w:t>March</w:t>
      </w:r>
      <w:r w:rsidR="006469CD" w:rsidRPr="007535B8">
        <w:rPr>
          <w:rFonts w:ascii="Arial" w:hAnsi="Arial" w:cs="Arial"/>
          <w:sz w:val="22"/>
          <w:szCs w:val="22"/>
        </w:rPr>
        <w:t xml:space="preserve"> 2015</w:t>
      </w:r>
      <w:r w:rsidR="00B756D3" w:rsidRPr="007535B8">
        <w:rPr>
          <w:rFonts w:ascii="Arial" w:hAnsi="Arial" w:cs="Arial"/>
          <w:sz w:val="22"/>
          <w:szCs w:val="22"/>
        </w:rPr>
        <w:t>.</w:t>
      </w:r>
      <w:r w:rsidR="00670A7C">
        <w:rPr>
          <w:rFonts w:ascii="Arial" w:hAnsi="Arial" w:cs="Arial"/>
          <w:sz w:val="22"/>
          <w:szCs w:val="22"/>
        </w:rPr>
        <w:t xml:space="preserve"> At their last meeting Leadership Board agreed to </w:t>
      </w:r>
      <w:r w:rsidR="00DE1B93">
        <w:rPr>
          <w:rFonts w:ascii="Arial" w:hAnsi="Arial" w:cs="Arial"/>
          <w:sz w:val="22"/>
          <w:szCs w:val="22"/>
        </w:rPr>
        <w:t xml:space="preserve">update and </w:t>
      </w:r>
      <w:r w:rsidR="00670A7C">
        <w:rPr>
          <w:rFonts w:ascii="Arial" w:hAnsi="Arial" w:cs="Arial"/>
          <w:sz w:val="22"/>
          <w:szCs w:val="22"/>
        </w:rPr>
        <w:t>roll forward the current business plan to September 2016, subject to the addition of a further priority – “Promoting health and wellbeing”. The updated Business Plan</w:t>
      </w:r>
      <w:r w:rsidR="00EC22D5">
        <w:rPr>
          <w:rFonts w:ascii="Arial" w:hAnsi="Arial" w:cs="Arial"/>
          <w:sz w:val="22"/>
          <w:szCs w:val="22"/>
        </w:rPr>
        <w:t xml:space="preserve"> is on the Leadership Board agenda at Item 7 and </w:t>
      </w:r>
      <w:r w:rsidR="00670A7C">
        <w:rPr>
          <w:rFonts w:ascii="Arial" w:hAnsi="Arial" w:cs="Arial"/>
          <w:sz w:val="22"/>
          <w:szCs w:val="22"/>
        </w:rPr>
        <w:t xml:space="preserve">will </w:t>
      </w:r>
      <w:r w:rsidR="00EC22D5">
        <w:rPr>
          <w:rFonts w:ascii="Arial" w:hAnsi="Arial" w:cs="Arial"/>
          <w:sz w:val="22"/>
          <w:szCs w:val="22"/>
        </w:rPr>
        <w:t xml:space="preserve">also </w:t>
      </w:r>
      <w:r w:rsidR="00670A7C">
        <w:rPr>
          <w:rFonts w:ascii="Arial" w:hAnsi="Arial" w:cs="Arial"/>
          <w:sz w:val="22"/>
          <w:szCs w:val="22"/>
        </w:rPr>
        <w:t>be presented to the</w:t>
      </w:r>
      <w:r w:rsidR="009445F4">
        <w:rPr>
          <w:rFonts w:ascii="Arial" w:hAnsi="Arial" w:cs="Arial"/>
          <w:sz w:val="22"/>
          <w:szCs w:val="22"/>
        </w:rPr>
        <w:t xml:space="preserve"> LGA</w:t>
      </w:r>
      <w:r w:rsidR="00670A7C">
        <w:rPr>
          <w:rFonts w:ascii="Arial" w:hAnsi="Arial" w:cs="Arial"/>
          <w:sz w:val="22"/>
          <w:szCs w:val="22"/>
        </w:rPr>
        <w:t xml:space="preserve"> Executive for agreement on 10 December. </w:t>
      </w:r>
    </w:p>
    <w:p w14:paraId="491D4F3B" w14:textId="77777777" w:rsidR="00E03576" w:rsidRDefault="00E03576" w:rsidP="00E03576">
      <w:pPr>
        <w:ind w:left="426"/>
        <w:rPr>
          <w:rFonts w:ascii="Arial" w:hAnsi="Arial" w:cs="Arial"/>
          <w:sz w:val="22"/>
          <w:szCs w:val="22"/>
        </w:rPr>
      </w:pPr>
    </w:p>
    <w:p w14:paraId="047555F7" w14:textId="065ED144" w:rsidR="00670A7C" w:rsidRPr="00670A7C" w:rsidRDefault="00E03576" w:rsidP="00E03576">
      <w:pPr>
        <w:numPr>
          <w:ilvl w:val="0"/>
          <w:numId w:val="22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m</w:t>
      </w:r>
      <w:r w:rsidR="00670A7C" w:rsidRPr="00670A7C">
        <w:rPr>
          <w:rFonts w:ascii="Arial" w:hAnsi="Arial" w:cs="Arial"/>
          <w:sz w:val="22"/>
          <w:szCs w:val="22"/>
        </w:rPr>
        <w:t xml:space="preserve">onitoring </w:t>
      </w:r>
      <w:r>
        <w:rPr>
          <w:rFonts w:ascii="Arial" w:hAnsi="Arial" w:cs="Arial"/>
          <w:sz w:val="22"/>
          <w:szCs w:val="22"/>
        </w:rPr>
        <w:t>is</w:t>
      </w:r>
      <w:r w:rsidR="00670A7C" w:rsidRPr="00670A7C">
        <w:rPr>
          <w:rFonts w:ascii="Arial" w:hAnsi="Arial" w:cs="Arial"/>
          <w:sz w:val="22"/>
          <w:szCs w:val="22"/>
        </w:rPr>
        <w:t xml:space="preserve"> undertaken by the Leadership Board and Strategic Management Team (SMT) and comprise</w:t>
      </w:r>
      <w:r>
        <w:rPr>
          <w:rFonts w:ascii="Arial" w:hAnsi="Arial" w:cs="Arial"/>
          <w:sz w:val="22"/>
          <w:szCs w:val="22"/>
        </w:rPr>
        <w:t>s</w:t>
      </w:r>
      <w:r w:rsidR="009445F4">
        <w:rPr>
          <w:rFonts w:ascii="Arial" w:hAnsi="Arial" w:cs="Arial"/>
          <w:sz w:val="22"/>
          <w:szCs w:val="22"/>
        </w:rPr>
        <w:t>:</w:t>
      </w:r>
    </w:p>
    <w:p w14:paraId="246F9BCE" w14:textId="77777777" w:rsidR="00670A7C" w:rsidRPr="00670A7C" w:rsidRDefault="00670A7C" w:rsidP="00670A7C">
      <w:pPr>
        <w:rPr>
          <w:rFonts w:ascii="Arial" w:hAnsi="Arial" w:cs="Arial"/>
          <w:sz w:val="22"/>
          <w:szCs w:val="22"/>
        </w:rPr>
      </w:pPr>
    </w:p>
    <w:p w14:paraId="68B8F4B7" w14:textId="2907FC97" w:rsidR="00670A7C" w:rsidRPr="00E03576" w:rsidRDefault="00670A7C" w:rsidP="00E03576">
      <w:pPr>
        <w:pStyle w:val="ListParagraph"/>
        <w:numPr>
          <w:ilvl w:val="1"/>
          <w:numId w:val="34"/>
        </w:numPr>
        <w:ind w:left="993" w:hanging="567"/>
        <w:rPr>
          <w:rFonts w:ascii="Arial" w:hAnsi="Arial" w:cs="Arial"/>
          <w:sz w:val="22"/>
          <w:szCs w:val="22"/>
        </w:rPr>
      </w:pPr>
      <w:r w:rsidRPr="00E03576">
        <w:rPr>
          <w:rFonts w:ascii="Arial" w:hAnsi="Arial" w:cs="Arial"/>
          <w:sz w:val="22"/>
          <w:szCs w:val="22"/>
        </w:rPr>
        <w:t>Quarterly monitoring reports to SMT</w:t>
      </w:r>
      <w:r w:rsidR="009445F4">
        <w:rPr>
          <w:rFonts w:ascii="Arial" w:hAnsi="Arial" w:cs="Arial"/>
          <w:sz w:val="22"/>
          <w:szCs w:val="22"/>
        </w:rPr>
        <w:t>;</w:t>
      </w:r>
    </w:p>
    <w:p w14:paraId="1A910A3E" w14:textId="0FB7E16C" w:rsidR="00670A7C" w:rsidRPr="00670A7C" w:rsidRDefault="00670A7C" w:rsidP="00E03576">
      <w:pPr>
        <w:pStyle w:val="ListParagraph"/>
        <w:numPr>
          <w:ilvl w:val="1"/>
          <w:numId w:val="34"/>
        </w:numPr>
        <w:ind w:left="993" w:hanging="567"/>
        <w:rPr>
          <w:rFonts w:ascii="Arial" w:hAnsi="Arial" w:cs="Arial"/>
          <w:sz w:val="22"/>
          <w:szCs w:val="22"/>
        </w:rPr>
      </w:pPr>
      <w:r w:rsidRPr="00670A7C">
        <w:rPr>
          <w:rFonts w:ascii="Arial" w:hAnsi="Arial" w:cs="Arial"/>
          <w:sz w:val="22"/>
          <w:szCs w:val="22"/>
        </w:rPr>
        <w:t>6 month and 12 month exception reports to Leadership Board</w:t>
      </w:r>
      <w:r w:rsidR="009445F4">
        <w:rPr>
          <w:rFonts w:ascii="Arial" w:hAnsi="Arial" w:cs="Arial"/>
          <w:sz w:val="22"/>
          <w:szCs w:val="22"/>
        </w:rPr>
        <w:t>;</w:t>
      </w:r>
    </w:p>
    <w:p w14:paraId="4942A65E" w14:textId="6E613DE6" w:rsidR="00670A7C" w:rsidRPr="00670A7C" w:rsidRDefault="00670A7C" w:rsidP="00E03576">
      <w:pPr>
        <w:pStyle w:val="ListParagraph"/>
        <w:numPr>
          <w:ilvl w:val="1"/>
          <w:numId w:val="34"/>
        </w:numPr>
        <w:ind w:left="993" w:hanging="567"/>
        <w:rPr>
          <w:rFonts w:ascii="Arial" w:hAnsi="Arial" w:cs="Arial"/>
          <w:sz w:val="22"/>
          <w:szCs w:val="22"/>
        </w:rPr>
      </w:pPr>
      <w:r w:rsidRPr="00670A7C">
        <w:rPr>
          <w:rFonts w:ascii="Arial" w:hAnsi="Arial" w:cs="Arial"/>
          <w:sz w:val="22"/>
          <w:szCs w:val="22"/>
        </w:rPr>
        <w:t>6-weekly Chief Executive reports to Leadership Board</w:t>
      </w:r>
      <w:r w:rsidR="009445F4">
        <w:rPr>
          <w:rFonts w:ascii="Arial" w:hAnsi="Arial" w:cs="Arial"/>
          <w:sz w:val="22"/>
          <w:szCs w:val="22"/>
        </w:rPr>
        <w:t>; and</w:t>
      </w:r>
    </w:p>
    <w:p w14:paraId="1CF546AE" w14:textId="2390991E" w:rsidR="00670A7C" w:rsidRPr="00670A7C" w:rsidRDefault="00670A7C" w:rsidP="00E03576">
      <w:pPr>
        <w:pStyle w:val="ListParagraph"/>
        <w:numPr>
          <w:ilvl w:val="1"/>
          <w:numId w:val="34"/>
        </w:numPr>
        <w:ind w:left="993" w:hanging="567"/>
        <w:rPr>
          <w:rFonts w:ascii="Arial" w:hAnsi="Arial" w:cs="Arial"/>
          <w:sz w:val="22"/>
          <w:szCs w:val="22"/>
        </w:rPr>
      </w:pPr>
      <w:r w:rsidRPr="00670A7C">
        <w:rPr>
          <w:rFonts w:ascii="Arial" w:hAnsi="Arial" w:cs="Arial"/>
          <w:sz w:val="22"/>
          <w:szCs w:val="22"/>
        </w:rPr>
        <w:t>Annual membership survey</w:t>
      </w:r>
      <w:r w:rsidR="00DE1B93">
        <w:rPr>
          <w:rFonts w:ascii="Arial" w:hAnsi="Arial" w:cs="Arial"/>
          <w:sz w:val="22"/>
          <w:szCs w:val="22"/>
        </w:rPr>
        <w:t xml:space="preserve"> presented to SMT and Leadership Board</w:t>
      </w:r>
      <w:r w:rsidR="009445F4">
        <w:rPr>
          <w:rFonts w:ascii="Arial" w:hAnsi="Arial" w:cs="Arial"/>
          <w:sz w:val="22"/>
          <w:szCs w:val="22"/>
        </w:rPr>
        <w:t>.</w:t>
      </w:r>
    </w:p>
    <w:p w14:paraId="08A55595" w14:textId="77777777" w:rsidR="00670A7C" w:rsidRDefault="00670A7C" w:rsidP="00670A7C">
      <w:pPr>
        <w:rPr>
          <w:rFonts w:ascii="Arial" w:hAnsi="Arial" w:cs="Arial"/>
          <w:sz w:val="22"/>
          <w:szCs w:val="22"/>
        </w:rPr>
      </w:pPr>
    </w:p>
    <w:p w14:paraId="49D0FCD6" w14:textId="77777777" w:rsidR="00427623" w:rsidRPr="00DE1B93" w:rsidRDefault="00CB2DEB" w:rsidP="00427623">
      <w:pPr>
        <w:numPr>
          <w:ilvl w:val="0"/>
          <w:numId w:val="22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Cs w:val="22"/>
        </w:rPr>
      </w:pPr>
      <w:r w:rsidRPr="00DE1B93">
        <w:rPr>
          <w:rFonts w:ascii="Arial" w:hAnsi="Arial" w:cs="Arial"/>
          <w:sz w:val="22"/>
          <w:szCs w:val="22"/>
        </w:rPr>
        <w:t>Th</w:t>
      </w:r>
      <w:r w:rsidR="006D3181" w:rsidRPr="00DE1B93">
        <w:rPr>
          <w:rFonts w:ascii="Arial" w:hAnsi="Arial" w:cs="Arial"/>
          <w:sz w:val="22"/>
          <w:szCs w:val="22"/>
        </w:rPr>
        <w:t xml:space="preserve">is report covers the </w:t>
      </w:r>
      <w:r w:rsidR="00543FFF" w:rsidRPr="00DE1B93">
        <w:rPr>
          <w:rFonts w:ascii="Arial" w:hAnsi="Arial" w:cs="Arial"/>
          <w:sz w:val="22"/>
          <w:szCs w:val="22"/>
        </w:rPr>
        <w:t>six months</w:t>
      </w:r>
      <w:r w:rsidR="006D3181" w:rsidRPr="00DE1B93">
        <w:rPr>
          <w:rFonts w:ascii="Arial" w:hAnsi="Arial" w:cs="Arial"/>
          <w:sz w:val="22"/>
          <w:szCs w:val="22"/>
        </w:rPr>
        <w:t xml:space="preserve"> from 1 April</w:t>
      </w:r>
      <w:r w:rsidR="006B3745" w:rsidRPr="00DE1B93">
        <w:rPr>
          <w:rFonts w:ascii="Arial" w:hAnsi="Arial" w:cs="Arial"/>
          <w:sz w:val="22"/>
          <w:szCs w:val="22"/>
        </w:rPr>
        <w:t xml:space="preserve"> to</w:t>
      </w:r>
      <w:r w:rsidR="005A321B" w:rsidRPr="00DE1B93">
        <w:rPr>
          <w:rFonts w:ascii="Arial" w:hAnsi="Arial" w:cs="Arial"/>
          <w:sz w:val="22"/>
          <w:szCs w:val="22"/>
        </w:rPr>
        <w:t xml:space="preserve"> </w:t>
      </w:r>
      <w:r w:rsidR="006D3181" w:rsidRPr="00DE1B93">
        <w:rPr>
          <w:rFonts w:ascii="Arial" w:hAnsi="Arial" w:cs="Arial"/>
          <w:sz w:val="22"/>
          <w:szCs w:val="22"/>
        </w:rPr>
        <w:t>30</w:t>
      </w:r>
      <w:r w:rsidR="00543FFF" w:rsidRPr="00DE1B93">
        <w:rPr>
          <w:rFonts w:ascii="Arial" w:hAnsi="Arial" w:cs="Arial"/>
          <w:sz w:val="22"/>
          <w:szCs w:val="22"/>
        </w:rPr>
        <w:t xml:space="preserve"> September</w:t>
      </w:r>
      <w:r w:rsidR="006469CD" w:rsidRPr="00DE1B93">
        <w:rPr>
          <w:rFonts w:ascii="Arial" w:hAnsi="Arial" w:cs="Arial"/>
          <w:sz w:val="22"/>
          <w:szCs w:val="22"/>
        </w:rPr>
        <w:t xml:space="preserve"> 2015</w:t>
      </w:r>
      <w:r w:rsidR="00427623">
        <w:rPr>
          <w:rFonts w:ascii="Arial" w:hAnsi="Arial" w:cs="Arial"/>
          <w:sz w:val="22"/>
          <w:szCs w:val="22"/>
        </w:rPr>
        <w:t xml:space="preserve">. </w:t>
      </w:r>
      <w:r w:rsidR="00DE1B93" w:rsidRPr="00DE1B93">
        <w:rPr>
          <w:rFonts w:ascii="Arial" w:hAnsi="Arial" w:cs="Arial"/>
          <w:sz w:val="22"/>
          <w:szCs w:val="22"/>
        </w:rPr>
        <w:t xml:space="preserve"> </w:t>
      </w:r>
      <w:r w:rsidR="00427623">
        <w:rPr>
          <w:rFonts w:ascii="Arial" w:hAnsi="Arial" w:cs="Arial"/>
          <w:sz w:val="22"/>
          <w:szCs w:val="22"/>
        </w:rPr>
        <w:t>The full year report will be presented Leadership Board in Ju</w:t>
      </w:r>
      <w:r w:rsidR="003D09AA">
        <w:rPr>
          <w:rFonts w:ascii="Arial" w:hAnsi="Arial" w:cs="Arial"/>
          <w:sz w:val="22"/>
          <w:szCs w:val="22"/>
        </w:rPr>
        <w:t>ne</w:t>
      </w:r>
      <w:r w:rsidR="00427623">
        <w:rPr>
          <w:rFonts w:ascii="Arial" w:hAnsi="Arial" w:cs="Arial"/>
          <w:sz w:val="22"/>
          <w:szCs w:val="22"/>
        </w:rPr>
        <w:t xml:space="preserve"> 2016 and will incorporate the latest Promoting Health and Wellbeing priority.</w:t>
      </w:r>
    </w:p>
    <w:p w14:paraId="7180710F" w14:textId="77777777" w:rsidR="00427623" w:rsidRDefault="00427623" w:rsidP="003D09AA">
      <w:pPr>
        <w:ind w:left="426"/>
        <w:rPr>
          <w:rFonts w:ascii="Arial" w:hAnsi="Arial" w:cs="Arial"/>
          <w:sz w:val="22"/>
          <w:szCs w:val="22"/>
        </w:rPr>
      </w:pPr>
    </w:p>
    <w:p w14:paraId="677E4C0D" w14:textId="77777777" w:rsidR="003D09AA" w:rsidRPr="003D09AA" w:rsidRDefault="003D09AA" w:rsidP="003D09AA">
      <w:pPr>
        <w:ind w:left="426" w:hanging="426"/>
        <w:rPr>
          <w:rFonts w:ascii="Arial" w:hAnsi="Arial" w:cs="Arial"/>
          <w:b/>
          <w:sz w:val="22"/>
          <w:szCs w:val="22"/>
        </w:rPr>
      </w:pPr>
      <w:r w:rsidRPr="003D09AA">
        <w:rPr>
          <w:rFonts w:ascii="Arial" w:hAnsi="Arial" w:cs="Arial"/>
          <w:b/>
          <w:sz w:val="22"/>
          <w:szCs w:val="22"/>
        </w:rPr>
        <w:t xml:space="preserve">Performance </w:t>
      </w:r>
      <w:r w:rsidR="004A0015">
        <w:rPr>
          <w:rFonts w:ascii="Arial" w:hAnsi="Arial" w:cs="Arial"/>
          <w:b/>
          <w:sz w:val="22"/>
          <w:szCs w:val="22"/>
        </w:rPr>
        <w:t>monitoring</w:t>
      </w:r>
    </w:p>
    <w:p w14:paraId="73387572" w14:textId="77777777" w:rsidR="00427623" w:rsidRDefault="00427623" w:rsidP="00427623">
      <w:pPr>
        <w:ind w:left="426"/>
        <w:rPr>
          <w:rFonts w:ascii="Arial" w:hAnsi="Arial" w:cs="Arial"/>
          <w:sz w:val="22"/>
          <w:szCs w:val="22"/>
        </w:rPr>
      </w:pPr>
    </w:p>
    <w:p w14:paraId="57FE97BD" w14:textId="77777777" w:rsidR="003D09AA" w:rsidRDefault="003D09AA" w:rsidP="00DE1B93">
      <w:pPr>
        <w:numPr>
          <w:ilvl w:val="0"/>
          <w:numId w:val="22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report falls into </w:t>
      </w:r>
      <w:r w:rsidR="00CD2099">
        <w:rPr>
          <w:rFonts w:ascii="Arial" w:hAnsi="Arial" w:cs="Arial"/>
          <w:sz w:val="22"/>
          <w:szCs w:val="22"/>
        </w:rPr>
        <w:t>six</w:t>
      </w:r>
      <w:r>
        <w:rPr>
          <w:rFonts w:ascii="Arial" w:hAnsi="Arial" w:cs="Arial"/>
          <w:sz w:val="22"/>
          <w:szCs w:val="22"/>
        </w:rPr>
        <w:t xml:space="preserve"> sections:-</w:t>
      </w:r>
    </w:p>
    <w:p w14:paraId="5D101B47" w14:textId="77777777" w:rsidR="003D09AA" w:rsidRDefault="003D09AA" w:rsidP="00A31887">
      <w:pPr>
        <w:ind w:left="426"/>
        <w:rPr>
          <w:rFonts w:ascii="Arial" w:hAnsi="Arial" w:cs="Arial"/>
          <w:sz w:val="22"/>
          <w:szCs w:val="22"/>
        </w:rPr>
      </w:pPr>
    </w:p>
    <w:p w14:paraId="4DF36907" w14:textId="3B5C6499" w:rsidR="003B5722" w:rsidRDefault="001C203A" w:rsidP="00A31887">
      <w:pPr>
        <w:ind w:left="1134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  <w:t>T</w:t>
      </w:r>
      <w:r w:rsidR="00DE1B93" w:rsidRPr="00DE1B93">
        <w:rPr>
          <w:rFonts w:ascii="Arial" w:hAnsi="Arial" w:cs="Arial"/>
          <w:sz w:val="22"/>
          <w:szCs w:val="22"/>
        </w:rPr>
        <w:t xml:space="preserve">he </w:t>
      </w:r>
      <w:r w:rsidR="003B5722">
        <w:rPr>
          <w:rFonts w:ascii="Arial" w:hAnsi="Arial" w:cs="Arial"/>
          <w:sz w:val="22"/>
          <w:szCs w:val="22"/>
        </w:rPr>
        <w:t>three</w:t>
      </w:r>
      <w:r w:rsidR="00DE1B93" w:rsidRPr="00DE1B93">
        <w:rPr>
          <w:rFonts w:ascii="Arial" w:hAnsi="Arial" w:cs="Arial"/>
          <w:sz w:val="22"/>
          <w:szCs w:val="22"/>
        </w:rPr>
        <w:t xml:space="preserve"> </w:t>
      </w:r>
      <w:r w:rsidR="003B5722" w:rsidRPr="00CD2099">
        <w:rPr>
          <w:rFonts w:ascii="Arial" w:hAnsi="Arial" w:cs="Arial"/>
          <w:sz w:val="22"/>
          <w:szCs w:val="22"/>
        </w:rPr>
        <w:t>policy</w:t>
      </w:r>
      <w:r w:rsidR="00DE1B93" w:rsidRPr="00CD2099">
        <w:rPr>
          <w:rFonts w:ascii="Arial" w:hAnsi="Arial" w:cs="Arial"/>
          <w:sz w:val="22"/>
          <w:szCs w:val="22"/>
        </w:rPr>
        <w:t xml:space="preserve"> priorities</w:t>
      </w:r>
      <w:r w:rsidR="00DE1B93" w:rsidRPr="00DE1B93">
        <w:rPr>
          <w:rFonts w:ascii="Arial" w:hAnsi="Arial" w:cs="Arial"/>
          <w:sz w:val="22"/>
          <w:szCs w:val="22"/>
        </w:rPr>
        <w:t xml:space="preserve"> of the </w:t>
      </w:r>
      <w:r w:rsidR="00B57AED">
        <w:rPr>
          <w:rFonts w:ascii="Arial" w:hAnsi="Arial" w:cs="Arial"/>
          <w:sz w:val="22"/>
          <w:szCs w:val="22"/>
        </w:rPr>
        <w:t xml:space="preserve">published </w:t>
      </w:r>
      <w:r w:rsidR="00DE1B93" w:rsidRPr="00DE1B93">
        <w:rPr>
          <w:rFonts w:ascii="Arial" w:hAnsi="Arial" w:cs="Arial"/>
          <w:sz w:val="22"/>
          <w:szCs w:val="22"/>
        </w:rPr>
        <w:t>Business Plan</w:t>
      </w:r>
      <w:r w:rsidR="00B57A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</w:t>
      </w:r>
      <w:r w:rsidR="00DE1B93" w:rsidRPr="001C203A">
        <w:rPr>
          <w:rFonts w:ascii="Arial" w:hAnsi="Arial" w:cs="Arial"/>
          <w:i/>
          <w:sz w:val="22"/>
          <w:szCs w:val="22"/>
        </w:rPr>
        <w:t>Funding for Local Government</w:t>
      </w:r>
      <w:r w:rsidRPr="001C203A">
        <w:rPr>
          <w:rFonts w:ascii="Arial" w:hAnsi="Arial" w:cs="Arial"/>
          <w:i/>
          <w:sz w:val="22"/>
          <w:szCs w:val="22"/>
        </w:rPr>
        <w:t xml:space="preserve">, </w:t>
      </w:r>
      <w:r w:rsidR="00DE1B93" w:rsidRPr="001C203A">
        <w:rPr>
          <w:rFonts w:ascii="Arial" w:hAnsi="Arial" w:cs="Arial"/>
          <w:i/>
          <w:sz w:val="22"/>
          <w:szCs w:val="22"/>
        </w:rPr>
        <w:t>Devolution</w:t>
      </w:r>
      <w:r w:rsidRPr="001C203A">
        <w:rPr>
          <w:rFonts w:ascii="Arial" w:hAnsi="Arial" w:cs="Arial"/>
          <w:i/>
          <w:sz w:val="22"/>
          <w:szCs w:val="22"/>
        </w:rPr>
        <w:t>, Economic Growth, Jobs and H</w:t>
      </w:r>
      <w:r w:rsidR="00DE1B93" w:rsidRPr="001C203A">
        <w:rPr>
          <w:rFonts w:ascii="Arial" w:hAnsi="Arial" w:cs="Arial"/>
          <w:i/>
          <w:sz w:val="22"/>
          <w:szCs w:val="22"/>
        </w:rPr>
        <w:t>ousing</w:t>
      </w:r>
      <w:r w:rsidR="009445F4">
        <w:rPr>
          <w:rFonts w:ascii="Arial" w:hAnsi="Arial" w:cs="Arial"/>
          <w:i/>
          <w:sz w:val="22"/>
          <w:szCs w:val="22"/>
        </w:rPr>
        <w:t>;</w:t>
      </w:r>
      <w:r w:rsidR="003B5722">
        <w:rPr>
          <w:rFonts w:ascii="Arial" w:hAnsi="Arial" w:cs="Arial"/>
          <w:i/>
          <w:sz w:val="22"/>
          <w:szCs w:val="22"/>
        </w:rPr>
        <w:t xml:space="preserve"> </w:t>
      </w:r>
    </w:p>
    <w:p w14:paraId="0E112383" w14:textId="65990E6C" w:rsidR="001C203A" w:rsidRDefault="003B5722" w:rsidP="00A31887">
      <w:pPr>
        <w:ind w:left="1134" w:hanging="709"/>
        <w:rPr>
          <w:rFonts w:ascii="Arial" w:hAnsi="Arial" w:cs="Arial"/>
          <w:b/>
          <w:sz w:val="22"/>
          <w:szCs w:val="22"/>
        </w:rPr>
      </w:pPr>
      <w:r w:rsidRPr="003B5722"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 w:rsidR="001C203A" w:rsidRPr="001C203A">
        <w:rPr>
          <w:rFonts w:ascii="Arial" w:hAnsi="Arial" w:cs="Arial"/>
          <w:i/>
          <w:sz w:val="22"/>
          <w:szCs w:val="22"/>
        </w:rPr>
        <w:t>Sector Led I</w:t>
      </w:r>
      <w:r w:rsidR="00DE1B93" w:rsidRPr="001C203A">
        <w:rPr>
          <w:rFonts w:ascii="Arial" w:hAnsi="Arial" w:cs="Arial"/>
          <w:i/>
          <w:sz w:val="22"/>
          <w:szCs w:val="22"/>
        </w:rPr>
        <w:t>mprovement</w:t>
      </w:r>
      <w:r w:rsidR="006D3181" w:rsidRPr="003D0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via the KPIs </w:t>
      </w:r>
      <w:r w:rsidR="009445F4">
        <w:rPr>
          <w:rFonts w:ascii="Arial" w:hAnsi="Arial" w:cs="Arial"/>
          <w:sz w:val="22"/>
          <w:szCs w:val="22"/>
        </w:rPr>
        <w:t>developed for reporting to DCLG;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8C16A1" w14:textId="3BCB2E5C" w:rsidR="001C203A" w:rsidRDefault="003B5722" w:rsidP="00A31887">
      <w:pPr>
        <w:tabs>
          <w:tab w:val="num" w:pos="1134"/>
        </w:tabs>
        <w:ind w:left="11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1C203A">
        <w:rPr>
          <w:rFonts w:ascii="Arial" w:hAnsi="Arial" w:cs="Arial"/>
          <w:sz w:val="22"/>
          <w:szCs w:val="22"/>
        </w:rPr>
        <w:tab/>
      </w:r>
      <w:r w:rsidR="001C203A" w:rsidRPr="001C203A">
        <w:rPr>
          <w:rFonts w:ascii="Arial" w:hAnsi="Arial" w:cs="Arial"/>
          <w:i/>
          <w:sz w:val="22"/>
          <w:szCs w:val="22"/>
        </w:rPr>
        <w:t xml:space="preserve">Our own efficiency and effectiveness </w:t>
      </w:r>
      <w:r w:rsidR="003D09AA" w:rsidRPr="003D09AA">
        <w:rPr>
          <w:rFonts w:ascii="Arial" w:hAnsi="Arial" w:cs="Arial"/>
          <w:sz w:val="22"/>
          <w:szCs w:val="22"/>
        </w:rPr>
        <w:t xml:space="preserve">– </w:t>
      </w:r>
      <w:r w:rsidR="001C203A">
        <w:rPr>
          <w:rFonts w:ascii="Arial" w:hAnsi="Arial" w:cs="Arial"/>
          <w:sz w:val="22"/>
          <w:szCs w:val="22"/>
        </w:rPr>
        <w:t>via our c</w:t>
      </w:r>
      <w:r w:rsidR="003D09AA" w:rsidRPr="003D09AA">
        <w:rPr>
          <w:rFonts w:ascii="Arial" w:hAnsi="Arial" w:cs="Arial"/>
          <w:sz w:val="22"/>
          <w:szCs w:val="22"/>
        </w:rPr>
        <w:t>orporate health indicators</w:t>
      </w:r>
      <w:r w:rsidR="009445F4">
        <w:rPr>
          <w:rFonts w:ascii="Arial" w:hAnsi="Arial" w:cs="Arial"/>
          <w:sz w:val="22"/>
          <w:szCs w:val="22"/>
        </w:rPr>
        <w:t>;</w:t>
      </w:r>
      <w:r w:rsidR="003D09AA" w:rsidRPr="003D09AA">
        <w:rPr>
          <w:rFonts w:ascii="Arial" w:hAnsi="Arial" w:cs="Arial"/>
          <w:sz w:val="22"/>
          <w:szCs w:val="22"/>
        </w:rPr>
        <w:t xml:space="preserve"> </w:t>
      </w:r>
    </w:p>
    <w:p w14:paraId="134D079E" w14:textId="52E49869" w:rsidR="001C203A" w:rsidRDefault="003B5722" w:rsidP="00A31887">
      <w:pPr>
        <w:tabs>
          <w:tab w:val="num" w:pos="1134"/>
        </w:tabs>
        <w:ind w:left="1134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 w:rsidR="001C203A">
        <w:rPr>
          <w:rFonts w:ascii="Arial" w:hAnsi="Arial" w:cs="Arial"/>
          <w:sz w:val="22"/>
          <w:szCs w:val="22"/>
        </w:rPr>
        <w:tab/>
        <w:t>M</w:t>
      </w:r>
      <w:r w:rsidR="00BE2078" w:rsidRPr="00427623">
        <w:rPr>
          <w:rFonts w:ascii="Arial" w:hAnsi="Arial" w:cs="Arial"/>
          <w:sz w:val="22"/>
          <w:szCs w:val="22"/>
        </w:rPr>
        <w:t>ajor project</w:t>
      </w:r>
      <w:r w:rsidR="00C02ADF" w:rsidRPr="00427623">
        <w:rPr>
          <w:rFonts w:ascii="Arial" w:hAnsi="Arial" w:cs="Arial"/>
          <w:sz w:val="22"/>
          <w:szCs w:val="22"/>
        </w:rPr>
        <w:t>s</w:t>
      </w:r>
      <w:r w:rsidR="00CD2099">
        <w:rPr>
          <w:rFonts w:ascii="Arial" w:hAnsi="Arial" w:cs="Arial"/>
          <w:sz w:val="22"/>
          <w:szCs w:val="22"/>
        </w:rPr>
        <w:t xml:space="preserve"> dashboard</w:t>
      </w:r>
      <w:r w:rsidR="009445F4">
        <w:rPr>
          <w:rFonts w:ascii="Arial" w:hAnsi="Arial" w:cs="Arial"/>
          <w:sz w:val="22"/>
          <w:szCs w:val="22"/>
        </w:rPr>
        <w:t>;</w:t>
      </w:r>
      <w:r w:rsidR="00C02ADF" w:rsidRPr="00427623">
        <w:rPr>
          <w:rFonts w:ascii="Arial" w:hAnsi="Arial" w:cs="Arial"/>
          <w:sz w:val="22"/>
          <w:szCs w:val="22"/>
        </w:rPr>
        <w:t xml:space="preserve"> </w:t>
      </w:r>
    </w:p>
    <w:p w14:paraId="0D29E5CF" w14:textId="449C2DBE" w:rsidR="00CD2099" w:rsidRPr="00CD2099" w:rsidRDefault="00CD2099" w:rsidP="00A31887">
      <w:pPr>
        <w:tabs>
          <w:tab w:val="num" w:pos="1134"/>
        </w:tabs>
        <w:ind w:left="1134" w:hanging="709"/>
        <w:rPr>
          <w:rFonts w:ascii="Arial" w:hAnsi="Arial" w:cs="Arial"/>
          <w:sz w:val="22"/>
          <w:szCs w:val="22"/>
        </w:rPr>
      </w:pPr>
      <w:r w:rsidRPr="00CD2099">
        <w:rPr>
          <w:rFonts w:ascii="Arial" w:hAnsi="Arial" w:cs="Arial"/>
          <w:sz w:val="22"/>
          <w:szCs w:val="22"/>
        </w:rPr>
        <w:t xml:space="preserve">4.5 </w:t>
      </w:r>
      <w:r w:rsidRPr="00CD2099">
        <w:rPr>
          <w:rFonts w:ascii="Arial" w:hAnsi="Arial" w:cs="Arial"/>
          <w:sz w:val="22"/>
          <w:szCs w:val="22"/>
        </w:rPr>
        <w:tab/>
        <w:t>Strategic Risks register</w:t>
      </w:r>
      <w:bookmarkStart w:id="0" w:name="_GoBack"/>
      <w:bookmarkEnd w:id="0"/>
      <w:r w:rsidR="009445F4">
        <w:rPr>
          <w:rFonts w:ascii="Arial" w:hAnsi="Arial" w:cs="Arial"/>
          <w:sz w:val="22"/>
          <w:szCs w:val="22"/>
        </w:rPr>
        <w:t>; and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B61EC86" w14:textId="3693B71A" w:rsidR="003B5722" w:rsidRPr="00427623" w:rsidRDefault="001C203A" w:rsidP="00A31887">
      <w:pPr>
        <w:tabs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 w:rsidRPr="001C203A">
        <w:rPr>
          <w:rFonts w:ascii="Arial" w:hAnsi="Arial" w:cs="Arial"/>
          <w:sz w:val="22"/>
          <w:szCs w:val="22"/>
        </w:rPr>
        <w:t>4.</w:t>
      </w:r>
      <w:r w:rsidR="007161C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ab/>
      </w:r>
      <w:r w:rsidR="003B5722">
        <w:rPr>
          <w:rFonts w:ascii="Arial" w:hAnsi="Arial" w:cs="Arial"/>
          <w:sz w:val="22"/>
          <w:szCs w:val="22"/>
        </w:rPr>
        <w:t>Financial performance – via our summary management accounts</w:t>
      </w:r>
      <w:r w:rsidR="009445F4">
        <w:rPr>
          <w:rFonts w:ascii="Arial" w:hAnsi="Arial" w:cs="Arial"/>
          <w:sz w:val="22"/>
          <w:szCs w:val="22"/>
        </w:rPr>
        <w:t>.</w:t>
      </w:r>
      <w:r w:rsidR="003B5722">
        <w:rPr>
          <w:rFonts w:ascii="Arial" w:hAnsi="Arial" w:cs="Arial"/>
          <w:sz w:val="22"/>
          <w:szCs w:val="22"/>
        </w:rPr>
        <w:t xml:space="preserve"> </w:t>
      </w:r>
    </w:p>
    <w:p w14:paraId="16BB9E9C" w14:textId="77777777" w:rsidR="00427623" w:rsidRDefault="00427623" w:rsidP="00D06BA7">
      <w:pPr>
        <w:rPr>
          <w:rFonts w:ascii="Arial" w:hAnsi="Arial" w:cs="Arial"/>
          <w:b/>
          <w:sz w:val="22"/>
          <w:szCs w:val="22"/>
        </w:rPr>
      </w:pPr>
    </w:p>
    <w:p w14:paraId="36C0768D" w14:textId="77777777" w:rsidR="00245A7F" w:rsidRPr="00B57AED" w:rsidRDefault="00245A7F" w:rsidP="00245A7F">
      <w:pPr>
        <w:rPr>
          <w:rFonts w:ascii="Arial" w:hAnsi="Arial" w:cs="Arial"/>
          <w:sz w:val="22"/>
          <w:szCs w:val="22"/>
        </w:rPr>
      </w:pPr>
      <w:r w:rsidRPr="00B57AED">
        <w:rPr>
          <w:rFonts w:ascii="Arial" w:hAnsi="Arial" w:cs="Arial"/>
          <w:b/>
          <w:sz w:val="22"/>
          <w:szCs w:val="22"/>
        </w:rPr>
        <w:t>Commentary</w:t>
      </w:r>
    </w:p>
    <w:p w14:paraId="1090DBB0" w14:textId="77777777" w:rsidR="00245A7F" w:rsidRPr="00B034C3" w:rsidRDefault="00245A7F" w:rsidP="00245A7F">
      <w:pPr>
        <w:rPr>
          <w:rFonts w:ascii="Arial" w:hAnsi="Arial" w:cs="Arial"/>
          <w:sz w:val="22"/>
          <w:szCs w:val="22"/>
        </w:rPr>
      </w:pPr>
    </w:p>
    <w:p w14:paraId="2048A7F6" w14:textId="1BEC074B" w:rsidR="00245A7F" w:rsidRPr="00B034C3" w:rsidRDefault="00245A7F" w:rsidP="00245A7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034C3">
        <w:rPr>
          <w:rFonts w:ascii="Arial" w:hAnsi="Arial" w:cs="Arial"/>
          <w:sz w:val="22"/>
          <w:szCs w:val="22"/>
        </w:rPr>
        <w:t xml:space="preserve">Overall performance across </w:t>
      </w:r>
      <w:r>
        <w:rPr>
          <w:rFonts w:ascii="Arial" w:hAnsi="Arial" w:cs="Arial"/>
          <w:sz w:val="22"/>
          <w:szCs w:val="22"/>
        </w:rPr>
        <w:t>4.1 to 4.5 (</w:t>
      </w:r>
      <w:r w:rsidRPr="009445F4">
        <w:rPr>
          <w:rFonts w:ascii="Arial" w:hAnsi="Arial" w:cs="Arial"/>
          <w:b/>
          <w:sz w:val="22"/>
          <w:szCs w:val="22"/>
          <w:u w:val="single"/>
        </w:rPr>
        <w:t>Appendix</w:t>
      </w:r>
      <w:r w:rsidR="009445F4" w:rsidRPr="009445F4">
        <w:rPr>
          <w:rFonts w:ascii="Arial" w:hAnsi="Arial" w:cs="Arial"/>
          <w:b/>
          <w:sz w:val="22"/>
          <w:szCs w:val="22"/>
          <w:u w:val="single"/>
        </w:rPr>
        <w:t xml:space="preserve"> A</w:t>
      </w:r>
      <w:r>
        <w:rPr>
          <w:rFonts w:ascii="Arial" w:hAnsi="Arial" w:cs="Arial"/>
          <w:sz w:val="22"/>
          <w:szCs w:val="22"/>
        </w:rPr>
        <w:t>)</w:t>
      </w:r>
      <w:r w:rsidRPr="00B034C3">
        <w:rPr>
          <w:rFonts w:ascii="Arial" w:hAnsi="Arial" w:cs="Arial"/>
          <w:sz w:val="22"/>
          <w:szCs w:val="22"/>
        </w:rPr>
        <w:t xml:space="preserve"> is on track. Further detail on the major projects risk register is available on request</w:t>
      </w:r>
      <w:r w:rsidR="009445F4">
        <w:rPr>
          <w:rFonts w:ascii="Arial" w:hAnsi="Arial" w:cs="Arial"/>
          <w:sz w:val="22"/>
          <w:szCs w:val="22"/>
        </w:rPr>
        <w:t>. A detailed report on Sector-</w:t>
      </w:r>
      <w:r>
        <w:rPr>
          <w:rFonts w:ascii="Arial" w:hAnsi="Arial" w:cs="Arial"/>
          <w:sz w:val="22"/>
          <w:szCs w:val="22"/>
        </w:rPr>
        <w:t>Led Improvement performance will be considered by the IDeA Board on 10 December</w:t>
      </w:r>
      <w:r w:rsidRPr="00B034C3">
        <w:rPr>
          <w:rFonts w:ascii="Arial" w:hAnsi="Arial" w:cs="Arial"/>
          <w:sz w:val="22"/>
          <w:szCs w:val="22"/>
        </w:rPr>
        <w:t xml:space="preserve">. </w:t>
      </w:r>
    </w:p>
    <w:p w14:paraId="1E60449D" w14:textId="77777777" w:rsidR="00245A7F" w:rsidRDefault="00245A7F" w:rsidP="00CF254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E34F002" w14:textId="77777777" w:rsidR="00245A7F" w:rsidRDefault="00245A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FE866AC" w14:textId="77777777" w:rsidR="00245A7F" w:rsidRDefault="00245A7F" w:rsidP="00CF254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11B7CEB2" w14:textId="77777777" w:rsidR="00CF2544" w:rsidRDefault="00CF2544" w:rsidP="00CF2544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 Performance</w:t>
      </w:r>
    </w:p>
    <w:p w14:paraId="53814008" w14:textId="77777777" w:rsidR="00CF2544" w:rsidRDefault="00CF2544" w:rsidP="00CF254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208243AE" w14:textId="05DFC875" w:rsidR="00CF2544" w:rsidRDefault="00CF2544" w:rsidP="00245A7F">
      <w:pPr>
        <w:numPr>
          <w:ilvl w:val="0"/>
          <w:numId w:val="22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CF2544">
        <w:rPr>
          <w:rFonts w:ascii="Arial" w:hAnsi="Arial" w:cs="Arial"/>
          <w:sz w:val="22"/>
          <w:szCs w:val="22"/>
        </w:rPr>
        <w:t xml:space="preserve">The management accounts to the end of </w:t>
      </w:r>
      <w:r>
        <w:rPr>
          <w:rFonts w:ascii="Arial" w:hAnsi="Arial" w:cs="Arial"/>
          <w:sz w:val="22"/>
          <w:szCs w:val="22"/>
        </w:rPr>
        <w:t>October</w:t>
      </w:r>
      <w:r w:rsidRPr="00CF2544">
        <w:rPr>
          <w:rFonts w:ascii="Arial" w:hAnsi="Arial" w:cs="Arial"/>
          <w:sz w:val="22"/>
          <w:szCs w:val="22"/>
        </w:rPr>
        <w:t xml:space="preserve"> 2015 at </w:t>
      </w:r>
      <w:r w:rsidR="00245A7F" w:rsidRPr="009445F4">
        <w:rPr>
          <w:rFonts w:ascii="Arial" w:hAnsi="Arial" w:cs="Arial"/>
          <w:b/>
          <w:sz w:val="22"/>
          <w:szCs w:val="22"/>
          <w:u w:val="single"/>
        </w:rPr>
        <w:t xml:space="preserve">Appendix </w:t>
      </w:r>
      <w:r w:rsidR="009445F4" w:rsidRPr="009445F4">
        <w:rPr>
          <w:rFonts w:ascii="Arial" w:hAnsi="Arial" w:cs="Arial"/>
          <w:b/>
          <w:sz w:val="22"/>
          <w:szCs w:val="22"/>
          <w:u w:val="single"/>
        </w:rPr>
        <w:t>B</w:t>
      </w:r>
      <w:r w:rsidR="00245A7F">
        <w:rPr>
          <w:rFonts w:ascii="Arial" w:hAnsi="Arial" w:cs="Arial"/>
          <w:sz w:val="22"/>
          <w:szCs w:val="22"/>
        </w:rPr>
        <w:t xml:space="preserve"> show a projected </w:t>
      </w:r>
      <w:r w:rsidR="00BF74B8">
        <w:rPr>
          <w:rFonts w:ascii="Arial" w:hAnsi="Arial" w:cs="Arial"/>
          <w:sz w:val="22"/>
          <w:szCs w:val="22"/>
        </w:rPr>
        <w:t>under</w:t>
      </w:r>
      <w:r w:rsidRPr="00CF2544">
        <w:rPr>
          <w:rFonts w:ascii="Arial" w:hAnsi="Arial" w:cs="Arial"/>
          <w:sz w:val="22"/>
          <w:szCs w:val="22"/>
        </w:rPr>
        <w:t>spend of £</w:t>
      </w:r>
      <w:r>
        <w:rPr>
          <w:rFonts w:ascii="Arial" w:hAnsi="Arial" w:cs="Arial"/>
          <w:sz w:val="22"/>
          <w:szCs w:val="22"/>
        </w:rPr>
        <w:t>2</w:t>
      </w:r>
      <w:r w:rsidRPr="00CF2544">
        <w:rPr>
          <w:rFonts w:ascii="Arial" w:hAnsi="Arial" w:cs="Arial"/>
          <w:sz w:val="22"/>
          <w:szCs w:val="22"/>
        </w:rPr>
        <w:t>.6</w:t>
      </w:r>
      <w:r w:rsidR="00245A7F">
        <w:rPr>
          <w:rFonts w:ascii="Arial" w:hAnsi="Arial" w:cs="Arial"/>
          <w:sz w:val="22"/>
          <w:szCs w:val="22"/>
        </w:rPr>
        <w:t xml:space="preserve"> </w:t>
      </w:r>
      <w:r w:rsidRPr="00CF2544">
        <w:rPr>
          <w:rFonts w:ascii="Arial" w:hAnsi="Arial" w:cs="Arial"/>
          <w:sz w:val="22"/>
          <w:szCs w:val="22"/>
        </w:rPr>
        <w:t>m</w:t>
      </w:r>
      <w:r w:rsidR="00245A7F">
        <w:rPr>
          <w:rFonts w:ascii="Arial" w:hAnsi="Arial" w:cs="Arial"/>
          <w:sz w:val="22"/>
          <w:szCs w:val="22"/>
        </w:rPr>
        <w:t>illion</w:t>
      </w:r>
      <w:r w:rsidRPr="00CF2544">
        <w:rPr>
          <w:rFonts w:ascii="Arial" w:hAnsi="Arial" w:cs="Arial"/>
          <w:sz w:val="22"/>
          <w:szCs w:val="22"/>
        </w:rPr>
        <w:t xml:space="preserve"> for the year. This is due to:</w:t>
      </w:r>
    </w:p>
    <w:p w14:paraId="406B3CB5" w14:textId="77777777" w:rsidR="00245A7F" w:rsidRDefault="00245A7F" w:rsidP="00245A7F">
      <w:pPr>
        <w:ind w:left="426"/>
        <w:rPr>
          <w:rFonts w:ascii="Arial" w:hAnsi="Arial" w:cs="Arial"/>
          <w:sz w:val="22"/>
          <w:szCs w:val="22"/>
        </w:rPr>
      </w:pPr>
    </w:p>
    <w:p w14:paraId="6D04C511" w14:textId="7519D225" w:rsidR="00CF2544" w:rsidRPr="00245A7F" w:rsidRDefault="00245A7F" w:rsidP="00245A7F">
      <w:pPr>
        <w:pStyle w:val="ListParagraph"/>
        <w:numPr>
          <w:ilvl w:val="1"/>
          <w:numId w:val="41"/>
        </w:numPr>
        <w:ind w:left="1134" w:hanging="708"/>
        <w:rPr>
          <w:rFonts w:ascii="Arial" w:hAnsi="Arial" w:cs="Arial"/>
          <w:sz w:val="22"/>
          <w:szCs w:val="22"/>
        </w:rPr>
      </w:pPr>
      <w:r w:rsidRPr="00245A7F">
        <w:rPr>
          <w:rFonts w:ascii="Arial" w:hAnsi="Arial" w:cs="Arial"/>
          <w:sz w:val="22"/>
          <w:szCs w:val="22"/>
        </w:rPr>
        <w:t>S</w:t>
      </w:r>
      <w:r w:rsidR="00CF2544" w:rsidRPr="00245A7F">
        <w:rPr>
          <w:rFonts w:ascii="Arial" w:hAnsi="Arial" w:cs="Arial"/>
          <w:sz w:val="22"/>
          <w:szCs w:val="22"/>
        </w:rPr>
        <w:t xml:space="preserve">avings arising from </w:t>
      </w:r>
      <w:r w:rsidRPr="00245A7F">
        <w:rPr>
          <w:rFonts w:ascii="Arial" w:hAnsi="Arial" w:cs="Arial"/>
          <w:sz w:val="22"/>
          <w:szCs w:val="22"/>
        </w:rPr>
        <w:t xml:space="preserve">the restructuring of </w:t>
      </w:r>
      <w:r w:rsidR="00CF2544" w:rsidRPr="00245A7F">
        <w:rPr>
          <w:rFonts w:ascii="Arial" w:hAnsi="Arial" w:cs="Arial"/>
          <w:sz w:val="22"/>
          <w:szCs w:val="22"/>
        </w:rPr>
        <w:t xml:space="preserve">external support services </w:t>
      </w:r>
      <w:r w:rsidR="00A24DE4">
        <w:rPr>
          <w:rFonts w:ascii="Arial" w:hAnsi="Arial" w:cs="Arial"/>
          <w:sz w:val="22"/>
          <w:szCs w:val="22"/>
        </w:rPr>
        <w:t xml:space="preserve">and transfer of ICT contracts from </w:t>
      </w:r>
      <w:r w:rsidR="00CF2544" w:rsidRPr="00245A7F">
        <w:rPr>
          <w:rFonts w:ascii="Arial" w:hAnsi="Arial" w:cs="Arial"/>
          <w:sz w:val="22"/>
          <w:szCs w:val="22"/>
        </w:rPr>
        <w:t>Libe</w:t>
      </w:r>
      <w:r w:rsidR="00A24DE4">
        <w:rPr>
          <w:rFonts w:ascii="Arial" w:hAnsi="Arial" w:cs="Arial"/>
          <w:sz w:val="22"/>
          <w:szCs w:val="22"/>
        </w:rPr>
        <w:t>rata to</w:t>
      </w:r>
      <w:r w:rsidR="00CF2544" w:rsidRPr="00245A7F">
        <w:rPr>
          <w:rFonts w:ascii="Arial" w:hAnsi="Arial" w:cs="Arial"/>
          <w:sz w:val="22"/>
          <w:szCs w:val="22"/>
        </w:rPr>
        <w:t xml:space="preserve"> Brent</w:t>
      </w:r>
      <w:r w:rsidR="00A24DE4">
        <w:rPr>
          <w:rFonts w:ascii="Arial" w:hAnsi="Arial" w:cs="Arial"/>
          <w:sz w:val="22"/>
          <w:szCs w:val="22"/>
        </w:rPr>
        <w:t>. This includes</w:t>
      </w:r>
      <w:r w:rsidRPr="00245A7F">
        <w:rPr>
          <w:rFonts w:ascii="Arial" w:hAnsi="Arial" w:cs="Arial"/>
          <w:sz w:val="22"/>
          <w:szCs w:val="22"/>
        </w:rPr>
        <w:t xml:space="preserve"> </w:t>
      </w:r>
      <w:r w:rsidR="00CF2544" w:rsidRPr="00245A7F">
        <w:rPr>
          <w:rFonts w:ascii="Arial" w:hAnsi="Arial" w:cs="Arial"/>
          <w:sz w:val="22"/>
          <w:szCs w:val="22"/>
        </w:rPr>
        <w:t>staff savings</w:t>
      </w:r>
      <w:r w:rsidR="00D568B0" w:rsidRPr="00245A7F">
        <w:rPr>
          <w:rFonts w:ascii="Arial" w:hAnsi="Arial" w:cs="Arial"/>
          <w:sz w:val="22"/>
          <w:szCs w:val="22"/>
        </w:rPr>
        <w:t xml:space="preserve"> and additional income arising</w:t>
      </w:r>
      <w:r w:rsidR="00CF2544" w:rsidRPr="00245A7F">
        <w:rPr>
          <w:rFonts w:ascii="Arial" w:hAnsi="Arial" w:cs="Arial"/>
          <w:sz w:val="22"/>
          <w:szCs w:val="22"/>
        </w:rPr>
        <w:t xml:space="preserve"> from the corporate and Liberata projects totalling £2,370k</w:t>
      </w:r>
      <w:r w:rsidR="00A24DE4">
        <w:rPr>
          <w:rFonts w:ascii="Arial" w:hAnsi="Arial" w:cs="Arial"/>
          <w:sz w:val="22"/>
          <w:szCs w:val="22"/>
        </w:rPr>
        <w:t>,</w:t>
      </w:r>
      <w:r w:rsidR="00CF2544" w:rsidRPr="00245A7F">
        <w:rPr>
          <w:rFonts w:ascii="Arial" w:hAnsi="Arial" w:cs="Arial"/>
          <w:sz w:val="22"/>
          <w:szCs w:val="22"/>
        </w:rPr>
        <w:t xml:space="preserve"> offset</w:t>
      </w:r>
      <w:r w:rsidRPr="00245A7F">
        <w:rPr>
          <w:rFonts w:ascii="Arial" w:hAnsi="Arial" w:cs="Arial"/>
          <w:sz w:val="22"/>
          <w:szCs w:val="22"/>
        </w:rPr>
        <w:t xml:space="preserve"> in part</w:t>
      </w:r>
      <w:r w:rsidR="00CF2544" w:rsidRPr="00245A7F">
        <w:rPr>
          <w:rFonts w:ascii="Arial" w:hAnsi="Arial" w:cs="Arial"/>
          <w:sz w:val="22"/>
          <w:szCs w:val="22"/>
        </w:rPr>
        <w:t xml:space="preserve"> by redundanc</w:t>
      </w:r>
      <w:r w:rsidRPr="00245A7F">
        <w:rPr>
          <w:rFonts w:ascii="Arial" w:hAnsi="Arial" w:cs="Arial"/>
          <w:sz w:val="22"/>
          <w:szCs w:val="22"/>
        </w:rPr>
        <w:t xml:space="preserve">y costs of </w:t>
      </w:r>
      <w:r w:rsidR="00CF2544" w:rsidRPr="00245A7F">
        <w:rPr>
          <w:rFonts w:ascii="Arial" w:hAnsi="Arial" w:cs="Arial"/>
          <w:sz w:val="22"/>
          <w:szCs w:val="22"/>
        </w:rPr>
        <w:t>£600k</w:t>
      </w:r>
      <w:r w:rsidR="009445F4">
        <w:rPr>
          <w:rFonts w:ascii="Arial" w:hAnsi="Arial" w:cs="Arial"/>
          <w:sz w:val="22"/>
          <w:szCs w:val="22"/>
        </w:rPr>
        <w:t>;</w:t>
      </w:r>
    </w:p>
    <w:p w14:paraId="6B090ACB" w14:textId="3004A6F1" w:rsidR="00CF2544" w:rsidRPr="00CF2544" w:rsidRDefault="00CF2544" w:rsidP="00245A7F">
      <w:pPr>
        <w:pStyle w:val="ListParagraph"/>
        <w:numPr>
          <w:ilvl w:val="1"/>
          <w:numId w:val="41"/>
        </w:numPr>
        <w:ind w:left="1134" w:hanging="708"/>
        <w:rPr>
          <w:rFonts w:ascii="Arial" w:hAnsi="Arial" w:cs="Arial"/>
          <w:sz w:val="22"/>
          <w:szCs w:val="22"/>
        </w:rPr>
      </w:pPr>
      <w:r w:rsidRPr="00CF2544">
        <w:rPr>
          <w:rFonts w:ascii="Arial" w:hAnsi="Arial" w:cs="Arial"/>
          <w:sz w:val="22"/>
          <w:szCs w:val="22"/>
        </w:rPr>
        <w:t>Core salaries - expected to be under budget by £424k</w:t>
      </w:r>
      <w:r w:rsidR="009445F4">
        <w:rPr>
          <w:rFonts w:ascii="Arial" w:hAnsi="Arial" w:cs="Arial"/>
          <w:sz w:val="22"/>
          <w:szCs w:val="22"/>
        </w:rPr>
        <w:t>;</w:t>
      </w:r>
    </w:p>
    <w:p w14:paraId="54F0040F" w14:textId="6611283F" w:rsidR="00CF2544" w:rsidRPr="00CF2544" w:rsidRDefault="00CF2544" w:rsidP="00245A7F">
      <w:pPr>
        <w:pStyle w:val="ListParagraph"/>
        <w:numPr>
          <w:ilvl w:val="1"/>
          <w:numId w:val="41"/>
        </w:numPr>
        <w:ind w:left="1134" w:hanging="708"/>
        <w:rPr>
          <w:rFonts w:ascii="Arial" w:hAnsi="Arial" w:cs="Arial"/>
          <w:sz w:val="22"/>
          <w:szCs w:val="22"/>
        </w:rPr>
      </w:pPr>
      <w:r w:rsidRPr="00CF2544">
        <w:rPr>
          <w:rFonts w:ascii="Arial" w:hAnsi="Arial" w:cs="Arial"/>
          <w:sz w:val="22"/>
          <w:szCs w:val="22"/>
        </w:rPr>
        <w:t>Increased dividends from Geoplace - £250k</w:t>
      </w:r>
      <w:r w:rsidR="009445F4">
        <w:rPr>
          <w:rFonts w:ascii="Arial" w:hAnsi="Arial" w:cs="Arial"/>
          <w:sz w:val="22"/>
          <w:szCs w:val="22"/>
        </w:rPr>
        <w:t>;</w:t>
      </w:r>
    </w:p>
    <w:p w14:paraId="16D88619" w14:textId="3B41F26C" w:rsidR="00CF2544" w:rsidRPr="00CF2544" w:rsidRDefault="00CF2544" w:rsidP="00245A7F">
      <w:pPr>
        <w:pStyle w:val="ListParagraph"/>
        <w:numPr>
          <w:ilvl w:val="1"/>
          <w:numId w:val="41"/>
        </w:numPr>
        <w:ind w:left="1134" w:hanging="708"/>
        <w:rPr>
          <w:rFonts w:ascii="Arial" w:hAnsi="Arial" w:cs="Arial"/>
          <w:sz w:val="22"/>
          <w:szCs w:val="22"/>
        </w:rPr>
      </w:pPr>
      <w:r w:rsidRPr="00CF2544">
        <w:rPr>
          <w:rFonts w:ascii="Arial" w:hAnsi="Arial" w:cs="Arial"/>
          <w:sz w:val="22"/>
          <w:szCs w:val="22"/>
        </w:rPr>
        <w:t>Decreased net programme costs - £416k</w:t>
      </w:r>
      <w:r w:rsidR="009445F4">
        <w:rPr>
          <w:rFonts w:ascii="Arial" w:hAnsi="Arial" w:cs="Arial"/>
          <w:sz w:val="22"/>
          <w:szCs w:val="22"/>
        </w:rPr>
        <w:t>;</w:t>
      </w:r>
    </w:p>
    <w:p w14:paraId="0B9D2DF9" w14:textId="02633DC0" w:rsidR="00CF2544" w:rsidRPr="00CF2544" w:rsidRDefault="00245A7F" w:rsidP="00245A7F">
      <w:pPr>
        <w:pStyle w:val="ListParagraph"/>
        <w:numPr>
          <w:ilvl w:val="1"/>
          <w:numId w:val="41"/>
        </w:numPr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c</w:t>
      </w:r>
      <w:r w:rsidR="00CF2544" w:rsidRPr="00CF2544">
        <w:rPr>
          <w:rFonts w:ascii="Arial" w:hAnsi="Arial" w:cs="Arial"/>
          <w:sz w:val="22"/>
          <w:szCs w:val="22"/>
        </w:rPr>
        <w:t xml:space="preserve">ontribution to overheads </w:t>
      </w:r>
      <w:r w:rsidR="00CF2544">
        <w:rPr>
          <w:rFonts w:ascii="Arial" w:hAnsi="Arial" w:cs="Arial"/>
          <w:sz w:val="22"/>
          <w:szCs w:val="22"/>
        </w:rPr>
        <w:t xml:space="preserve">from grant and </w:t>
      </w:r>
      <w:r w:rsidR="00D568B0">
        <w:rPr>
          <w:rFonts w:ascii="Arial" w:hAnsi="Arial" w:cs="Arial"/>
          <w:sz w:val="22"/>
          <w:szCs w:val="22"/>
        </w:rPr>
        <w:t>ring-fenced</w:t>
      </w:r>
      <w:r w:rsidR="00CF2544">
        <w:rPr>
          <w:rFonts w:ascii="Arial" w:hAnsi="Arial" w:cs="Arial"/>
          <w:sz w:val="22"/>
          <w:szCs w:val="22"/>
        </w:rPr>
        <w:t xml:space="preserve"> programs </w:t>
      </w:r>
      <w:r w:rsidR="00CF2544" w:rsidRPr="00CF2544">
        <w:rPr>
          <w:rFonts w:ascii="Arial" w:hAnsi="Arial" w:cs="Arial"/>
          <w:sz w:val="22"/>
          <w:szCs w:val="22"/>
        </w:rPr>
        <w:t>- £145k</w:t>
      </w:r>
      <w:r w:rsidR="009445F4">
        <w:rPr>
          <w:rFonts w:ascii="Arial" w:hAnsi="Arial" w:cs="Arial"/>
          <w:sz w:val="22"/>
          <w:szCs w:val="22"/>
        </w:rPr>
        <w:t>; and</w:t>
      </w:r>
    </w:p>
    <w:p w14:paraId="27F96879" w14:textId="34449723" w:rsidR="00CF2544" w:rsidRPr="00CF2544" w:rsidRDefault="00CF2544" w:rsidP="00245A7F">
      <w:pPr>
        <w:pStyle w:val="ListParagraph"/>
        <w:numPr>
          <w:ilvl w:val="1"/>
          <w:numId w:val="41"/>
        </w:numPr>
        <w:ind w:left="1134" w:hanging="708"/>
        <w:rPr>
          <w:rFonts w:ascii="Arial" w:hAnsi="Arial" w:cs="Arial"/>
          <w:sz w:val="22"/>
          <w:szCs w:val="22"/>
        </w:rPr>
      </w:pPr>
      <w:r w:rsidRPr="00CF2544">
        <w:rPr>
          <w:rFonts w:ascii="Arial" w:hAnsi="Arial" w:cs="Arial"/>
          <w:sz w:val="22"/>
          <w:szCs w:val="22"/>
        </w:rPr>
        <w:t>Reduced rent</w:t>
      </w:r>
      <w:r w:rsidR="00D568B0">
        <w:rPr>
          <w:rFonts w:ascii="Arial" w:hAnsi="Arial" w:cs="Arial"/>
          <w:sz w:val="22"/>
          <w:szCs w:val="22"/>
        </w:rPr>
        <w:t>al income</w:t>
      </w:r>
      <w:r w:rsidRPr="00CF2544">
        <w:rPr>
          <w:rFonts w:ascii="Arial" w:hAnsi="Arial" w:cs="Arial"/>
          <w:sz w:val="22"/>
          <w:szCs w:val="22"/>
        </w:rPr>
        <w:t xml:space="preserve"> &amp; increased maintenance costs in both Local Government House &amp; Layden House - £376k</w:t>
      </w:r>
      <w:r w:rsidR="009445F4">
        <w:rPr>
          <w:rFonts w:ascii="Arial" w:hAnsi="Arial" w:cs="Arial"/>
          <w:sz w:val="22"/>
          <w:szCs w:val="22"/>
        </w:rPr>
        <w:t>.</w:t>
      </w:r>
    </w:p>
    <w:p w14:paraId="2629BA95" w14:textId="77777777" w:rsidR="00CF2544" w:rsidRPr="00CF2544" w:rsidRDefault="00CF2544" w:rsidP="00245A7F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29E7AAB1" w14:textId="77777777" w:rsidR="00CB2DEB" w:rsidRPr="007535B8" w:rsidRDefault="00CB2DEB" w:rsidP="00DC4933">
      <w:pPr>
        <w:rPr>
          <w:rFonts w:ascii="Arial" w:hAnsi="Arial" w:cs="Arial"/>
          <w:sz w:val="22"/>
          <w:szCs w:val="22"/>
        </w:rPr>
      </w:pPr>
    </w:p>
    <w:sectPr w:rsidR="00CB2DEB" w:rsidRPr="007535B8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500D1" w14:textId="77777777" w:rsidR="00214427" w:rsidRDefault="00214427">
      <w:r>
        <w:separator/>
      </w:r>
    </w:p>
  </w:endnote>
  <w:endnote w:type="continuationSeparator" w:id="0">
    <w:p w14:paraId="1331B3F2" w14:textId="77777777" w:rsidR="00214427" w:rsidRDefault="0021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2AED5" w14:textId="77777777" w:rsidR="00214427" w:rsidRDefault="00214427">
      <w:r>
        <w:separator/>
      </w:r>
    </w:p>
  </w:footnote>
  <w:footnote w:type="continuationSeparator" w:id="0">
    <w:p w14:paraId="40C8FB43" w14:textId="77777777" w:rsidR="00214427" w:rsidRDefault="0021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1E0" w:firstRow="1" w:lastRow="1" w:firstColumn="1" w:lastColumn="1" w:noHBand="0" w:noVBand="0"/>
    </w:tblPr>
    <w:tblGrid>
      <w:gridCol w:w="5284"/>
      <w:gridCol w:w="3896"/>
    </w:tblGrid>
    <w:tr w:rsidR="009445F4" w:rsidRPr="0066328A" w14:paraId="59A8D4BA" w14:textId="77777777" w:rsidTr="007E46C9">
      <w:tc>
        <w:tcPr>
          <w:tcW w:w="5284" w:type="dxa"/>
          <w:vMerge w:val="restart"/>
          <w:shd w:val="clear" w:color="auto" w:fill="auto"/>
        </w:tcPr>
        <w:p w14:paraId="09FCD505" w14:textId="77777777" w:rsidR="009445F4" w:rsidRPr="0066328A" w:rsidRDefault="009445F4" w:rsidP="009445F4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8"/>
              <w:szCs w:val="28"/>
            </w:rPr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05B1FE6D" wp14:editId="187A56B8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6" w:type="dxa"/>
          <w:shd w:val="clear" w:color="auto" w:fill="auto"/>
          <w:vAlign w:val="center"/>
        </w:tcPr>
        <w:p w14:paraId="279537A2" w14:textId="77777777" w:rsidR="0013523A" w:rsidRDefault="0013523A" w:rsidP="009445F4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Cs w:val="22"/>
            </w:rPr>
          </w:pPr>
        </w:p>
        <w:p w14:paraId="4384D33E" w14:textId="77777777" w:rsidR="009445F4" w:rsidRPr="009979FD" w:rsidRDefault="009445F4" w:rsidP="009445F4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</w:p>
      </w:tc>
    </w:tr>
    <w:tr w:rsidR="009445F4" w:rsidRPr="0066328A" w14:paraId="0B4405C4" w14:textId="77777777" w:rsidTr="007E46C9">
      <w:trPr>
        <w:trHeight w:val="450"/>
      </w:trPr>
      <w:tc>
        <w:tcPr>
          <w:tcW w:w="5284" w:type="dxa"/>
          <w:vMerge/>
          <w:shd w:val="clear" w:color="auto" w:fill="auto"/>
        </w:tcPr>
        <w:p w14:paraId="3CF5D04B" w14:textId="77777777" w:rsidR="009445F4" w:rsidRPr="0066328A" w:rsidRDefault="009445F4" w:rsidP="009445F4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896" w:type="dxa"/>
          <w:shd w:val="clear" w:color="auto" w:fill="auto"/>
          <w:vAlign w:val="center"/>
        </w:tcPr>
        <w:p w14:paraId="3D44963A" w14:textId="77777777" w:rsidR="009445F4" w:rsidRPr="00D61F68" w:rsidRDefault="009445F4" w:rsidP="009445F4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Cs w:val="22"/>
            </w:rPr>
            <w:t>10 December 2015</w:t>
          </w:r>
        </w:p>
      </w:tc>
    </w:tr>
    <w:tr w:rsidR="009445F4" w:rsidRPr="0066328A" w14:paraId="6EFD47A2" w14:textId="77777777" w:rsidTr="007E46C9">
      <w:trPr>
        <w:trHeight w:val="450"/>
      </w:trPr>
      <w:tc>
        <w:tcPr>
          <w:tcW w:w="5284" w:type="dxa"/>
          <w:vMerge/>
          <w:shd w:val="clear" w:color="auto" w:fill="auto"/>
        </w:tcPr>
        <w:p w14:paraId="4B9DE9BF" w14:textId="77777777" w:rsidR="009445F4" w:rsidRPr="0066328A" w:rsidRDefault="009445F4" w:rsidP="009445F4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896" w:type="dxa"/>
          <w:shd w:val="clear" w:color="auto" w:fill="auto"/>
          <w:vAlign w:val="center"/>
        </w:tcPr>
        <w:p w14:paraId="041D3169" w14:textId="77777777" w:rsidR="009445F4" w:rsidRPr="0066328A" w:rsidRDefault="009445F4" w:rsidP="009445F4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57244F2D" w14:textId="77777777" w:rsidR="00CD2099" w:rsidRDefault="00CD2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852"/>
    <w:multiLevelType w:val="multilevel"/>
    <w:tmpl w:val="B0C89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4A44A1C"/>
    <w:multiLevelType w:val="multilevel"/>
    <w:tmpl w:val="D12410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F97E4B"/>
    <w:multiLevelType w:val="multilevel"/>
    <w:tmpl w:val="BDD04D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3" w15:restartNumberingAfterBreak="0">
    <w:nsid w:val="076B54C4"/>
    <w:multiLevelType w:val="multilevel"/>
    <w:tmpl w:val="3AC4CF2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68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0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4" w15:restartNumberingAfterBreak="0">
    <w:nsid w:val="087B0157"/>
    <w:multiLevelType w:val="hybridMultilevel"/>
    <w:tmpl w:val="1E5ACA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D2806"/>
    <w:multiLevelType w:val="hybridMultilevel"/>
    <w:tmpl w:val="C5D87A6E"/>
    <w:lvl w:ilvl="0" w:tplc="3152A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C18A2"/>
    <w:multiLevelType w:val="multilevel"/>
    <w:tmpl w:val="49BAE71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DF361CB"/>
    <w:multiLevelType w:val="hybridMultilevel"/>
    <w:tmpl w:val="F6D4E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F27A70"/>
    <w:multiLevelType w:val="hybridMultilevel"/>
    <w:tmpl w:val="C2DCF38E"/>
    <w:lvl w:ilvl="0" w:tplc="214E3538">
      <w:start w:val="1"/>
      <w:numFmt w:val="decimal"/>
      <w:lvlText w:val="11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C5C70"/>
    <w:multiLevelType w:val="multilevel"/>
    <w:tmpl w:val="AF8E727C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13D214D7"/>
    <w:multiLevelType w:val="multilevel"/>
    <w:tmpl w:val="E828EB5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C3A50"/>
    <w:multiLevelType w:val="hybridMultilevel"/>
    <w:tmpl w:val="4C166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0452A"/>
    <w:multiLevelType w:val="multilevel"/>
    <w:tmpl w:val="53983E8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3" w15:restartNumberingAfterBreak="0">
    <w:nsid w:val="2EE41800"/>
    <w:multiLevelType w:val="multilevel"/>
    <w:tmpl w:val="E08AB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F631BA1"/>
    <w:multiLevelType w:val="multilevel"/>
    <w:tmpl w:val="430221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 w:val="0"/>
      </w:rPr>
    </w:lvl>
  </w:abstractNum>
  <w:abstractNum w:abstractNumId="15" w15:restartNumberingAfterBreak="0">
    <w:nsid w:val="354C6A05"/>
    <w:multiLevelType w:val="multilevel"/>
    <w:tmpl w:val="998E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78781F"/>
    <w:multiLevelType w:val="hybridMultilevel"/>
    <w:tmpl w:val="3AF091DC"/>
    <w:lvl w:ilvl="0" w:tplc="84FC37C6">
      <w:start w:val="1"/>
      <w:numFmt w:val="decimal"/>
      <w:lvlText w:val="13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6E7593"/>
    <w:multiLevelType w:val="multilevel"/>
    <w:tmpl w:val="688073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18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11740B"/>
    <w:multiLevelType w:val="multilevel"/>
    <w:tmpl w:val="E3F0034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42225D80"/>
    <w:multiLevelType w:val="multilevel"/>
    <w:tmpl w:val="99FE48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70B4380"/>
    <w:multiLevelType w:val="hybridMultilevel"/>
    <w:tmpl w:val="81C60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B36F7"/>
    <w:multiLevelType w:val="multilevel"/>
    <w:tmpl w:val="BA0E6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23" w15:restartNumberingAfterBreak="0">
    <w:nsid w:val="48150506"/>
    <w:multiLevelType w:val="multilevel"/>
    <w:tmpl w:val="F42A7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A6C5555"/>
    <w:multiLevelType w:val="hybridMultilevel"/>
    <w:tmpl w:val="E828EB5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62A8B"/>
    <w:multiLevelType w:val="multilevel"/>
    <w:tmpl w:val="F42A7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3937F6C"/>
    <w:multiLevelType w:val="hybridMultilevel"/>
    <w:tmpl w:val="3C366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BB085C"/>
    <w:multiLevelType w:val="hybridMultilevel"/>
    <w:tmpl w:val="C85E7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D0234B"/>
    <w:multiLevelType w:val="hybridMultilevel"/>
    <w:tmpl w:val="0BD06F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3F2F8C"/>
    <w:multiLevelType w:val="hybridMultilevel"/>
    <w:tmpl w:val="9BFA3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10B72"/>
    <w:multiLevelType w:val="multilevel"/>
    <w:tmpl w:val="9A960C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31" w15:restartNumberingAfterBreak="0">
    <w:nsid w:val="6D244314"/>
    <w:multiLevelType w:val="multilevel"/>
    <w:tmpl w:val="AF42EA3C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97085A"/>
    <w:multiLevelType w:val="hybridMultilevel"/>
    <w:tmpl w:val="05CCE4FA"/>
    <w:lvl w:ilvl="0" w:tplc="A122345A">
      <w:start w:val="1"/>
      <w:numFmt w:val="decimal"/>
      <w:lvlText w:val="9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32FDA"/>
    <w:multiLevelType w:val="multilevel"/>
    <w:tmpl w:val="F658167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4" w15:restartNumberingAfterBreak="0">
    <w:nsid w:val="6E1F577D"/>
    <w:multiLevelType w:val="hybridMultilevel"/>
    <w:tmpl w:val="B7EA4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D43607"/>
    <w:multiLevelType w:val="multilevel"/>
    <w:tmpl w:val="688073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36" w15:restartNumberingAfterBreak="0">
    <w:nsid w:val="762A6D99"/>
    <w:multiLevelType w:val="hybridMultilevel"/>
    <w:tmpl w:val="20BC28F0"/>
    <w:lvl w:ilvl="0" w:tplc="3048A2EC">
      <w:start w:val="1"/>
      <w:numFmt w:val="decimal"/>
      <w:lvlText w:val="2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EE5FBE"/>
    <w:multiLevelType w:val="multilevel"/>
    <w:tmpl w:val="B284F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CEC4660"/>
    <w:multiLevelType w:val="multilevel"/>
    <w:tmpl w:val="BA0E6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num w:numId="1">
    <w:abstractNumId w:val="36"/>
  </w:num>
  <w:num w:numId="2">
    <w:abstractNumId w:val="17"/>
  </w:num>
  <w:num w:numId="3">
    <w:abstractNumId w:val="22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4"/>
  </w:num>
  <w:num w:numId="7">
    <w:abstractNumId w:val="36"/>
  </w:num>
  <w:num w:numId="8">
    <w:abstractNumId w:val="2"/>
  </w:num>
  <w:num w:numId="9">
    <w:abstractNumId w:val="31"/>
  </w:num>
  <w:num w:numId="10">
    <w:abstractNumId w:val="35"/>
  </w:num>
  <w:num w:numId="11">
    <w:abstractNumId w:val="32"/>
  </w:num>
  <w:num w:numId="12">
    <w:abstractNumId w:val="38"/>
  </w:num>
  <w:num w:numId="13">
    <w:abstractNumId w:val="8"/>
  </w:num>
  <w:num w:numId="14">
    <w:abstractNumId w:val="10"/>
  </w:num>
  <w:num w:numId="15">
    <w:abstractNumId w:val="16"/>
  </w:num>
  <w:num w:numId="16">
    <w:abstractNumId w:val="12"/>
  </w:num>
  <w:num w:numId="17">
    <w:abstractNumId w:val="9"/>
  </w:num>
  <w:num w:numId="18">
    <w:abstractNumId w:val="19"/>
  </w:num>
  <w:num w:numId="19">
    <w:abstractNumId w:val="6"/>
  </w:num>
  <w:num w:numId="20">
    <w:abstractNumId w:val="33"/>
  </w:num>
  <w:num w:numId="21">
    <w:abstractNumId w:val="1"/>
  </w:num>
  <w:num w:numId="22">
    <w:abstractNumId w:val="15"/>
  </w:num>
  <w:num w:numId="23">
    <w:abstractNumId w:val="27"/>
  </w:num>
  <w:num w:numId="24">
    <w:abstractNumId w:val="5"/>
  </w:num>
  <w:num w:numId="25">
    <w:abstractNumId w:val="26"/>
  </w:num>
  <w:num w:numId="26">
    <w:abstractNumId w:val="14"/>
  </w:num>
  <w:num w:numId="27">
    <w:abstractNumId w:val="29"/>
  </w:num>
  <w:num w:numId="28">
    <w:abstractNumId w:val="21"/>
  </w:num>
  <w:num w:numId="29">
    <w:abstractNumId w:val="11"/>
  </w:num>
  <w:num w:numId="30">
    <w:abstractNumId w:val="7"/>
  </w:num>
  <w:num w:numId="31">
    <w:abstractNumId w:val="34"/>
  </w:num>
  <w:num w:numId="32">
    <w:abstractNumId w:val="28"/>
  </w:num>
  <w:num w:numId="33">
    <w:abstractNumId w:val="18"/>
  </w:num>
  <w:num w:numId="34">
    <w:abstractNumId w:val="13"/>
  </w:num>
  <w:num w:numId="35">
    <w:abstractNumId w:val="4"/>
  </w:num>
  <w:num w:numId="36">
    <w:abstractNumId w:val="37"/>
  </w:num>
  <w:num w:numId="37">
    <w:abstractNumId w:val="23"/>
  </w:num>
  <w:num w:numId="38">
    <w:abstractNumId w:val="25"/>
  </w:num>
  <w:num w:numId="39">
    <w:abstractNumId w:val="3"/>
  </w:num>
  <w:num w:numId="40">
    <w:abstractNumId w:val="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EB"/>
    <w:rsid w:val="00010011"/>
    <w:rsid w:val="00012621"/>
    <w:rsid w:val="00020D21"/>
    <w:rsid w:val="00031D01"/>
    <w:rsid w:val="00033906"/>
    <w:rsid w:val="00050898"/>
    <w:rsid w:val="00054DC8"/>
    <w:rsid w:val="00055BD7"/>
    <w:rsid w:val="00056036"/>
    <w:rsid w:val="000677E4"/>
    <w:rsid w:val="00073B23"/>
    <w:rsid w:val="00075486"/>
    <w:rsid w:val="00075EE8"/>
    <w:rsid w:val="000762EF"/>
    <w:rsid w:val="00081B77"/>
    <w:rsid w:val="00082022"/>
    <w:rsid w:val="000852AC"/>
    <w:rsid w:val="00085325"/>
    <w:rsid w:val="0009098F"/>
    <w:rsid w:val="00094BA7"/>
    <w:rsid w:val="0009596D"/>
    <w:rsid w:val="0009693A"/>
    <w:rsid w:val="00097EE0"/>
    <w:rsid w:val="000A085A"/>
    <w:rsid w:val="000A1A32"/>
    <w:rsid w:val="000A677C"/>
    <w:rsid w:val="000B5520"/>
    <w:rsid w:val="000B5ADF"/>
    <w:rsid w:val="000B70CC"/>
    <w:rsid w:val="000C1A72"/>
    <w:rsid w:val="000C1D0A"/>
    <w:rsid w:val="000C2A35"/>
    <w:rsid w:val="000C2EA7"/>
    <w:rsid w:val="000D185A"/>
    <w:rsid w:val="000E117D"/>
    <w:rsid w:val="000E26FA"/>
    <w:rsid w:val="000F5B31"/>
    <w:rsid w:val="000F77D2"/>
    <w:rsid w:val="001013B9"/>
    <w:rsid w:val="0011628E"/>
    <w:rsid w:val="00123DBF"/>
    <w:rsid w:val="00133BBF"/>
    <w:rsid w:val="001346B8"/>
    <w:rsid w:val="0013523A"/>
    <w:rsid w:val="001353FD"/>
    <w:rsid w:val="00147C9F"/>
    <w:rsid w:val="00150A79"/>
    <w:rsid w:val="00172E18"/>
    <w:rsid w:val="00177ABF"/>
    <w:rsid w:val="001816BE"/>
    <w:rsid w:val="00194CA5"/>
    <w:rsid w:val="00196DB1"/>
    <w:rsid w:val="001A760E"/>
    <w:rsid w:val="001A7618"/>
    <w:rsid w:val="001B3B36"/>
    <w:rsid w:val="001C0EB7"/>
    <w:rsid w:val="001C203A"/>
    <w:rsid w:val="001D04EB"/>
    <w:rsid w:val="001D074D"/>
    <w:rsid w:val="001D39FB"/>
    <w:rsid w:val="001E0AF7"/>
    <w:rsid w:val="001E1E76"/>
    <w:rsid w:val="001F41A4"/>
    <w:rsid w:val="001F79CA"/>
    <w:rsid w:val="001F7D95"/>
    <w:rsid w:val="0020207C"/>
    <w:rsid w:val="002052AE"/>
    <w:rsid w:val="00213064"/>
    <w:rsid w:val="00214427"/>
    <w:rsid w:val="002159B6"/>
    <w:rsid w:val="00220CDD"/>
    <w:rsid w:val="00222A24"/>
    <w:rsid w:val="00230CD0"/>
    <w:rsid w:val="00243548"/>
    <w:rsid w:val="00245A31"/>
    <w:rsid w:val="00245A7F"/>
    <w:rsid w:val="002528F7"/>
    <w:rsid w:val="0025565B"/>
    <w:rsid w:val="00255DA1"/>
    <w:rsid w:val="002565FA"/>
    <w:rsid w:val="0026193B"/>
    <w:rsid w:val="00266899"/>
    <w:rsid w:val="00272D65"/>
    <w:rsid w:val="002764E4"/>
    <w:rsid w:val="00277DAD"/>
    <w:rsid w:val="00281B6D"/>
    <w:rsid w:val="00283E28"/>
    <w:rsid w:val="002851D1"/>
    <w:rsid w:val="0029035F"/>
    <w:rsid w:val="00294E3A"/>
    <w:rsid w:val="00297C14"/>
    <w:rsid w:val="002A0D65"/>
    <w:rsid w:val="002A12F5"/>
    <w:rsid w:val="002C31FB"/>
    <w:rsid w:val="002C3B62"/>
    <w:rsid w:val="002E014B"/>
    <w:rsid w:val="002E1B9D"/>
    <w:rsid w:val="002E3A0E"/>
    <w:rsid w:val="002F5493"/>
    <w:rsid w:val="002F7FBD"/>
    <w:rsid w:val="00300CCF"/>
    <w:rsid w:val="003026E1"/>
    <w:rsid w:val="0030659C"/>
    <w:rsid w:val="00315770"/>
    <w:rsid w:val="00320677"/>
    <w:rsid w:val="003276B9"/>
    <w:rsid w:val="0033056D"/>
    <w:rsid w:val="00330C37"/>
    <w:rsid w:val="0033241D"/>
    <w:rsid w:val="003338B0"/>
    <w:rsid w:val="003510D2"/>
    <w:rsid w:val="00361355"/>
    <w:rsid w:val="00370EA4"/>
    <w:rsid w:val="00382381"/>
    <w:rsid w:val="00392ECF"/>
    <w:rsid w:val="003A00FE"/>
    <w:rsid w:val="003A069D"/>
    <w:rsid w:val="003A3B7D"/>
    <w:rsid w:val="003B5722"/>
    <w:rsid w:val="003B74F8"/>
    <w:rsid w:val="003C0DD7"/>
    <w:rsid w:val="003C59F0"/>
    <w:rsid w:val="003D09AA"/>
    <w:rsid w:val="003D24E8"/>
    <w:rsid w:val="003D5A1D"/>
    <w:rsid w:val="003E0575"/>
    <w:rsid w:val="003E12FA"/>
    <w:rsid w:val="003E1BC7"/>
    <w:rsid w:val="003E57B4"/>
    <w:rsid w:val="003E67CF"/>
    <w:rsid w:val="003F18AA"/>
    <w:rsid w:val="003F64A3"/>
    <w:rsid w:val="003F7094"/>
    <w:rsid w:val="0040031F"/>
    <w:rsid w:val="004016D4"/>
    <w:rsid w:val="00405262"/>
    <w:rsid w:val="004118CC"/>
    <w:rsid w:val="00412E75"/>
    <w:rsid w:val="00427623"/>
    <w:rsid w:val="00433DBE"/>
    <w:rsid w:val="00437142"/>
    <w:rsid w:val="004570FD"/>
    <w:rsid w:val="004571B9"/>
    <w:rsid w:val="004627EA"/>
    <w:rsid w:val="004757AD"/>
    <w:rsid w:val="00475BEF"/>
    <w:rsid w:val="00486A29"/>
    <w:rsid w:val="00495FDA"/>
    <w:rsid w:val="00497722"/>
    <w:rsid w:val="004A0015"/>
    <w:rsid w:val="004A2463"/>
    <w:rsid w:val="004B236A"/>
    <w:rsid w:val="004B245F"/>
    <w:rsid w:val="004B3F25"/>
    <w:rsid w:val="004B48C3"/>
    <w:rsid w:val="004C1BAD"/>
    <w:rsid w:val="004C42AF"/>
    <w:rsid w:val="004C4C6F"/>
    <w:rsid w:val="004C53F6"/>
    <w:rsid w:val="004D24DE"/>
    <w:rsid w:val="004D644A"/>
    <w:rsid w:val="004E3487"/>
    <w:rsid w:val="00501DF8"/>
    <w:rsid w:val="0050306D"/>
    <w:rsid w:val="0050334C"/>
    <w:rsid w:val="00517A06"/>
    <w:rsid w:val="00520B2A"/>
    <w:rsid w:val="005365C3"/>
    <w:rsid w:val="0054355C"/>
    <w:rsid w:val="00543FFF"/>
    <w:rsid w:val="00552BFD"/>
    <w:rsid w:val="00554292"/>
    <w:rsid w:val="00566B93"/>
    <w:rsid w:val="00575348"/>
    <w:rsid w:val="0058427C"/>
    <w:rsid w:val="00586AA8"/>
    <w:rsid w:val="00586E8C"/>
    <w:rsid w:val="0059415E"/>
    <w:rsid w:val="00596F92"/>
    <w:rsid w:val="005A321B"/>
    <w:rsid w:val="005A5CE8"/>
    <w:rsid w:val="005A649B"/>
    <w:rsid w:val="005D61A4"/>
    <w:rsid w:val="005D6346"/>
    <w:rsid w:val="005F1795"/>
    <w:rsid w:val="00611A2B"/>
    <w:rsid w:val="006173D6"/>
    <w:rsid w:val="0061798E"/>
    <w:rsid w:val="00617BFC"/>
    <w:rsid w:val="00623B1C"/>
    <w:rsid w:val="0062740F"/>
    <w:rsid w:val="00636865"/>
    <w:rsid w:val="00642195"/>
    <w:rsid w:val="006469CD"/>
    <w:rsid w:val="00652E5C"/>
    <w:rsid w:val="00657BD4"/>
    <w:rsid w:val="0066328A"/>
    <w:rsid w:val="00670A7C"/>
    <w:rsid w:val="00676E91"/>
    <w:rsid w:val="00677FBC"/>
    <w:rsid w:val="0068013E"/>
    <w:rsid w:val="006912F7"/>
    <w:rsid w:val="00696623"/>
    <w:rsid w:val="006A5CF4"/>
    <w:rsid w:val="006B0FC2"/>
    <w:rsid w:val="006B3745"/>
    <w:rsid w:val="006B5E67"/>
    <w:rsid w:val="006C16FD"/>
    <w:rsid w:val="006C5DF2"/>
    <w:rsid w:val="006D3181"/>
    <w:rsid w:val="006E00CA"/>
    <w:rsid w:val="006E00D3"/>
    <w:rsid w:val="006E405E"/>
    <w:rsid w:val="006F07F5"/>
    <w:rsid w:val="006F6960"/>
    <w:rsid w:val="007024FF"/>
    <w:rsid w:val="0070597B"/>
    <w:rsid w:val="00706136"/>
    <w:rsid w:val="007072FF"/>
    <w:rsid w:val="007161C9"/>
    <w:rsid w:val="0071623C"/>
    <w:rsid w:val="00723676"/>
    <w:rsid w:val="00725170"/>
    <w:rsid w:val="00727445"/>
    <w:rsid w:val="00727BAD"/>
    <w:rsid w:val="007302E3"/>
    <w:rsid w:val="007376D1"/>
    <w:rsid w:val="00747BBB"/>
    <w:rsid w:val="007512CD"/>
    <w:rsid w:val="007535B8"/>
    <w:rsid w:val="0076476A"/>
    <w:rsid w:val="00793664"/>
    <w:rsid w:val="007A3A13"/>
    <w:rsid w:val="007B58F3"/>
    <w:rsid w:val="007B7AF6"/>
    <w:rsid w:val="007C1588"/>
    <w:rsid w:val="007C1D46"/>
    <w:rsid w:val="007C6AA0"/>
    <w:rsid w:val="007D6DFF"/>
    <w:rsid w:val="007D7126"/>
    <w:rsid w:val="007E01EA"/>
    <w:rsid w:val="007E1569"/>
    <w:rsid w:val="007E3C6C"/>
    <w:rsid w:val="007E440A"/>
    <w:rsid w:val="007E5800"/>
    <w:rsid w:val="007E7B7B"/>
    <w:rsid w:val="007F2856"/>
    <w:rsid w:val="007F2D0D"/>
    <w:rsid w:val="0081033D"/>
    <w:rsid w:val="008132C6"/>
    <w:rsid w:val="00815090"/>
    <w:rsid w:val="0081533C"/>
    <w:rsid w:val="00817344"/>
    <w:rsid w:val="008175A2"/>
    <w:rsid w:val="00817B39"/>
    <w:rsid w:val="00823D83"/>
    <w:rsid w:val="00825089"/>
    <w:rsid w:val="00831618"/>
    <w:rsid w:val="00834ECB"/>
    <w:rsid w:val="0083544C"/>
    <w:rsid w:val="00840685"/>
    <w:rsid w:val="00855D64"/>
    <w:rsid w:val="00861CE8"/>
    <w:rsid w:val="00862660"/>
    <w:rsid w:val="00863BDD"/>
    <w:rsid w:val="008700A5"/>
    <w:rsid w:val="0087232F"/>
    <w:rsid w:val="008808E6"/>
    <w:rsid w:val="00882238"/>
    <w:rsid w:val="008852FC"/>
    <w:rsid w:val="00886247"/>
    <w:rsid w:val="0089227B"/>
    <w:rsid w:val="00892685"/>
    <w:rsid w:val="008A0410"/>
    <w:rsid w:val="008A0BE2"/>
    <w:rsid w:val="008A5E12"/>
    <w:rsid w:val="008B1907"/>
    <w:rsid w:val="008B6E7B"/>
    <w:rsid w:val="008B7DCD"/>
    <w:rsid w:val="008C7C10"/>
    <w:rsid w:val="008E265D"/>
    <w:rsid w:val="008F2D93"/>
    <w:rsid w:val="008F71A6"/>
    <w:rsid w:val="009051B5"/>
    <w:rsid w:val="009231F1"/>
    <w:rsid w:val="00932FFA"/>
    <w:rsid w:val="009445F4"/>
    <w:rsid w:val="009520EF"/>
    <w:rsid w:val="00955A6B"/>
    <w:rsid w:val="00961AF0"/>
    <w:rsid w:val="00974137"/>
    <w:rsid w:val="009757B0"/>
    <w:rsid w:val="00983AA1"/>
    <w:rsid w:val="00984351"/>
    <w:rsid w:val="009917E9"/>
    <w:rsid w:val="009979FD"/>
    <w:rsid w:val="009A461B"/>
    <w:rsid w:val="009A7A7E"/>
    <w:rsid w:val="009B1A2B"/>
    <w:rsid w:val="009B34E1"/>
    <w:rsid w:val="009B4B8C"/>
    <w:rsid w:val="009B5813"/>
    <w:rsid w:val="009B701F"/>
    <w:rsid w:val="009C4FC2"/>
    <w:rsid w:val="009C7EE9"/>
    <w:rsid w:val="009E0297"/>
    <w:rsid w:val="009E55B9"/>
    <w:rsid w:val="009E6B78"/>
    <w:rsid w:val="009F1D72"/>
    <w:rsid w:val="009F2ACB"/>
    <w:rsid w:val="009F4E82"/>
    <w:rsid w:val="009F530F"/>
    <w:rsid w:val="009F7169"/>
    <w:rsid w:val="00A0395A"/>
    <w:rsid w:val="00A0625C"/>
    <w:rsid w:val="00A112A2"/>
    <w:rsid w:val="00A15AFB"/>
    <w:rsid w:val="00A24DE4"/>
    <w:rsid w:val="00A31887"/>
    <w:rsid w:val="00A40C7A"/>
    <w:rsid w:val="00A514B7"/>
    <w:rsid w:val="00A532E1"/>
    <w:rsid w:val="00A55B46"/>
    <w:rsid w:val="00A60B7F"/>
    <w:rsid w:val="00A6333C"/>
    <w:rsid w:val="00A738A1"/>
    <w:rsid w:val="00A73941"/>
    <w:rsid w:val="00A745E9"/>
    <w:rsid w:val="00A777EE"/>
    <w:rsid w:val="00A8085C"/>
    <w:rsid w:val="00A81BAC"/>
    <w:rsid w:val="00A8478B"/>
    <w:rsid w:val="00A93971"/>
    <w:rsid w:val="00A959A2"/>
    <w:rsid w:val="00A960FC"/>
    <w:rsid w:val="00A967AC"/>
    <w:rsid w:val="00AA0889"/>
    <w:rsid w:val="00AA4D52"/>
    <w:rsid w:val="00AA7A6F"/>
    <w:rsid w:val="00AB352D"/>
    <w:rsid w:val="00AB5D4F"/>
    <w:rsid w:val="00AC0BE6"/>
    <w:rsid w:val="00AC2A97"/>
    <w:rsid w:val="00AC48F5"/>
    <w:rsid w:val="00AC6F5A"/>
    <w:rsid w:val="00AC786A"/>
    <w:rsid w:val="00AD425F"/>
    <w:rsid w:val="00AD5B80"/>
    <w:rsid w:val="00AD7282"/>
    <w:rsid w:val="00AE6B1A"/>
    <w:rsid w:val="00AF022B"/>
    <w:rsid w:val="00B034C3"/>
    <w:rsid w:val="00B07C3B"/>
    <w:rsid w:val="00B11301"/>
    <w:rsid w:val="00B15B09"/>
    <w:rsid w:val="00B15EA5"/>
    <w:rsid w:val="00B2329E"/>
    <w:rsid w:val="00B25B57"/>
    <w:rsid w:val="00B34C96"/>
    <w:rsid w:val="00B43058"/>
    <w:rsid w:val="00B4707A"/>
    <w:rsid w:val="00B506BB"/>
    <w:rsid w:val="00B54553"/>
    <w:rsid w:val="00B57AED"/>
    <w:rsid w:val="00B57EC8"/>
    <w:rsid w:val="00B6670F"/>
    <w:rsid w:val="00B66E02"/>
    <w:rsid w:val="00B756D3"/>
    <w:rsid w:val="00B80358"/>
    <w:rsid w:val="00B87E75"/>
    <w:rsid w:val="00B916D3"/>
    <w:rsid w:val="00B96254"/>
    <w:rsid w:val="00BA3C4C"/>
    <w:rsid w:val="00BA5082"/>
    <w:rsid w:val="00BB193A"/>
    <w:rsid w:val="00BB2A62"/>
    <w:rsid w:val="00BB5693"/>
    <w:rsid w:val="00BD0568"/>
    <w:rsid w:val="00BD31CD"/>
    <w:rsid w:val="00BD37B6"/>
    <w:rsid w:val="00BD3AAE"/>
    <w:rsid w:val="00BD7206"/>
    <w:rsid w:val="00BE2078"/>
    <w:rsid w:val="00BF2CA6"/>
    <w:rsid w:val="00BF74B8"/>
    <w:rsid w:val="00C0178B"/>
    <w:rsid w:val="00C02ADF"/>
    <w:rsid w:val="00C075D2"/>
    <w:rsid w:val="00C10D8C"/>
    <w:rsid w:val="00C15E1A"/>
    <w:rsid w:val="00C15F7E"/>
    <w:rsid w:val="00C226B0"/>
    <w:rsid w:val="00C32541"/>
    <w:rsid w:val="00C33637"/>
    <w:rsid w:val="00C3585C"/>
    <w:rsid w:val="00C35B5C"/>
    <w:rsid w:val="00C458A4"/>
    <w:rsid w:val="00C46ED3"/>
    <w:rsid w:val="00C53663"/>
    <w:rsid w:val="00C65737"/>
    <w:rsid w:val="00C657BB"/>
    <w:rsid w:val="00C663AB"/>
    <w:rsid w:val="00C706FE"/>
    <w:rsid w:val="00C7155A"/>
    <w:rsid w:val="00C74821"/>
    <w:rsid w:val="00C757A7"/>
    <w:rsid w:val="00C86556"/>
    <w:rsid w:val="00C945C0"/>
    <w:rsid w:val="00C960A6"/>
    <w:rsid w:val="00C97DEB"/>
    <w:rsid w:val="00CA4A79"/>
    <w:rsid w:val="00CB2DEB"/>
    <w:rsid w:val="00CB2E0D"/>
    <w:rsid w:val="00CB4181"/>
    <w:rsid w:val="00CB5B39"/>
    <w:rsid w:val="00CC2DBA"/>
    <w:rsid w:val="00CC319B"/>
    <w:rsid w:val="00CC6834"/>
    <w:rsid w:val="00CD1CDC"/>
    <w:rsid w:val="00CD2099"/>
    <w:rsid w:val="00CD57BF"/>
    <w:rsid w:val="00CD724A"/>
    <w:rsid w:val="00CD7B88"/>
    <w:rsid w:val="00CE3E2D"/>
    <w:rsid w:val="00CE647A"/>
    <w:rsid w:val="00CF2544"/>
    <w:rsid w:val="00CF7097"/>
    <w:rsid w:val="00D06BA7"/>
    <w:rsid w:val="00D06F69"/>
    <w:rsid w:val="00D113E5"/>
    <w:rsid w:val="00D118AC"/>
    <w:rsid w:val="00D14FC8"/>
    <w:rsid w:val="00D15747"/>
    <w:rsid w:val="00D26B7A"/>
    <w:rsid w:val="00D408EE"/>
    <w:rsid w:val="00D426B6"/>
    <w:rsid w:val="00D44864"/>
    <w:rsid w:val="00D568B0"/>
    <w:rsid w:val="00D61F68"/>
    <w:rsid w:val="00D7011D"/>
    <w:rsid w:val="00D708CC"/>
    <w:rsid w:val="00D765E5"/>
    <w:rsid w:val="00D77746"/>
    <w:rsid w:val="00D94C3D"/>
    <w:rsid w:val="00DA08A9"/>
    <w:rsid w:val="00DA4A26"/>
    <w:rsid w:val="00DB12EF"/>
    <w:rsid w:val="00DB2705"/>
    <w:rsid w:val="00DB623C"/>
    <w:rsid w:val="00DC1492"/>
    <w:rsid w:val="00DC47A1"/>
    <w:rsid w:val="00DC4933"/>
    <w:rsid w:val="00DC4E02"/>
    <w:rsid w:val="00DC7F24"/>
    <w:rsid w:val="00DE1B93"/>
    <w:rsid w:val="00DE3ADA"/>
    <w:rsid w:val="00DE3E58"/>
    <w:rsid w:val="00DF0478"/>
    <w:rsid w:val="00E020B7"/>
    <w:rsid w:val="00E03576"/>
    <w:rsid w:val="00E0721F"/>
    <w:rsid w:val="00E10EF5"/>
    <w:rsid w:val="00E11320"/>
    <w:rsid w:val="00E11EF6"/>
    <w:rsid w:val="00E20378"/>
    <w:rsid w:val="00E20B07"/>
    <w:rsid w:val="00E31145"/>
    <w:rsid w:val="00E35EA5"/>
    <w:rsid w:val="00E50848"/>
    <w:rsid w:val="00E62370"/>
    <w:rsid w:val="00E672FF"/>
    <w:rsid w:val="00E723ED"/>
    <w:rsid w:val="00E74B51"/>
    <w:rsid w:val="00E818E7"/>
    <w:rsid w:val="00EA0FD6"/>
    <w:rsid w:val="00EA3F62"/>
    <w:rsid w:val="00EB67DC"/>
    <w:rsid w:val="00EB6F58"/>
    <w:rsid w:val="00EB7C9D"/>
    <w:rsid w:val="00EC0857"/>
    <w:rsid w:val="00EC1223"/>
    <w:rsid w:val="00EC22D5"/>
    <w:rsid w:val="00ED1971"/>
    <w:rsid w:val="00ED1B17"/>
    <w:rsid w:val="00ED7C77"/>
    <w:rsid w:val="00EE7969"/>
    <w:rsid w:val="00EF7378"/>
    <w:rsid w:val="00F01F07"/>
    <w:rsid w:val="00F30134"/>
    <w:rsid w:val="00F3113C"/>
    <w:rsid w:val="00F41DF7"/>
    <w:rsid w:val="00F42AF4"/>
    <w:rsid w:val="00F44D9E"/>
    <w:rsid w:val="00F476C6"/>
    <w:rsid w:val="00F541DD"/>
    <w:rsid w:val="00F544E7"/>
    <w:rsid w:val="00F55FB7"/>
    <w:rsid w:val="00F75458"/>
    <w:rsid w:val="00F80D5D"/>
    <w:rsid w:val="00F81780"/>
    <w:rsid w:val="00F82AF0"/>
    <w:rsid w:val="00F84ADD"/>
    <w:rsid w:val="00F85271"/>
    <w:rsid w:val="00F86ED6"/>
    <w:rsid w:val="00FA1CC3"/>
    <w:rsid w:val="00FA7971"/>
    <w:rsid w:val="00FB599C"/>
    <w:rsid w:val="00FD3D02"/>
    <w:rsid w:val="00FD4975"/>
    <w:rsid w:val="00FE3E5F"/>
    <w:rsid w:val="00FE40AB"/>
    <w:rsid w:val="00FE41C8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C3BBCF"/>
  <w15:docId w15:val="{7938E4D1-24D1-4DAF-A1EF-2B59D84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AItemNoHeading">
    <w:name w:val="LGA Item No Heading"/>
    <w:basedOn w:val="Normal"/>
    <w:rsid w:val="00CB2DEB"/>
    <w:pPr>
      <w:spacing w:before="600" w:after="240" w:line="280" w:lineRule="exact"/>
    </w:pPr>
    <w:rPr>
      <w:rFonts w:ascii="Frutiger 55 Roman" w:hAnsi="Frutiger 55 Roman"/>
      <w:b/>
      <w:sz w:val="32"/>
      <w:szCs w:val="20"/>
    </w:rPr>
  </w:style>
  <w:style w:type="paragraph" w:customStyle="1" w:styleId="MainText">
    <w:name w:val="Main Text"/>
    <w:basedOn w:val="Normal"/>
    <w:rsid w:val="00CB2DEB"/>
    <w:pPr>
      <w:spacing w:line="280" w:lineRule="exact"/>
    </w:pPr>
    <w:rPr>
      <w:rFonts w:ascii="Frutiger 45 Light" w:hAnsi="Frutiger 45 Light"/>
      <w:sz w:val="22"/>
      <w:szCs w:val="20"/>
    </w:rPr>
  </w:style>
  <w:style w:type="table" w:styleId="TableGrid">
    <w:name w:val="Table Grid"/>
    <w:basedOn w:val="TableNormal"/>
    <w:rsid w:val="00CB2D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18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8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113C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"/>
    <w:basedOn w:val="Normal"/>
    <w:uiPriority w:val="34"/>
    <w:qFormat/>
    <w:rsid w:val="00B756D3"/>
    <w:pPr>
      <w:ind w:left="720"/>
    </w:pPr>
  </w:style>
  <w:style w:type="character" w:styleId="Hyperlink">
    <w:name w:val="Hyperlink"/>
    <w:basedOn w:val="DefaultParagraphFont"/>
    <w:rsid w:val="001C20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F25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5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ul.brack@loca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re.holloway@local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E36CFF635486D14D86451630E8C3A6A70016CABBFA27FEEC4CB9AECFD9F72FBA86" ma:contentTypeVersion="5" ma:contentTypeDescription="" ma:contentTypeScope="" ma:versionID="232b40479b17e6aaf5b159b2c73a0e9b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06d089604684628695c2748c515b300d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2:TaxCatchAllLabe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5a57605-5208-42d8-96dd-63dc42501190}" ma:internalName="TaxCatchAllLabel" ma:readOnly="true" ma:showField="CatchAllDataLabel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1" nillable="true" ma:displayName="Meeting date" ma:format="DateOnly" ma:internalName="Meeting_x0020_date">
      <xsd:simpleType>
        <xsd:restriction base="dms:DateTime"/>
      </xsd:simpleType>
    </xsd:element>
    <xsd:element name="Work_x0020_Area" ma:index="12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3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7B0F-CD23-4545-B98D-5898D93F5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28A12-3648-4A6A-BE11-B2FB8EC3C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3F13D-782F-4222-9F9D-50D3E77DBD70}">
  <ds:schemaRefs>
    <ds:schemaRef ds:uri="http://purl.org/dc/dcmitype/"/>
    <ds:schemaRef ds:uri="http://purl.org/dc/terms/"/>
    <ds:schemaRef ds:uri="c8febe6a-14d9-43ab-83c3-c48f478fa47c"/>
    <ds:schemaRef ds:uri="http://purl.org/dc/elements/1.1/"/>
    <ds:schemaRef ds:uri="http://schemas.microsoft.com/office/2006/metadata/properties"/>
    <ds:schemaRef ds:uri="1c8a0e75-f4bc-4eb4-8ed0-578eaea9e1c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AE81DA-BCF3-4D17-84C5-23E2014F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D1E09D74</Template>
  <TotalTime>13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2012/13 Performance Report</vt:lpstr>
    </vt:vector>
  </TitlesOfParts>
  <Company>Local Government Group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2012/13 Performance Report</dc:title>
  <dc:creator>helenp</dc:creator>
  <cp:lastModifiedBy>Frances Marshall</cp:lastModifiedBy>
  <cp:revision>12</cp:revision>
  <cp:lastPrinted>2015-10-09T08:34:00Z</cp:lastPrinted>
  <dcterms:created xsi:type="dcterms:W3CDTF">2015-11-27T10:28:00Z</dcterms:created>
  <dcterms:modified xsi:type="dcterms:W3CDTF">2015-12-03T16:05:00Z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cathyb</vt:lpwstr>
  </property>
  <property fmtid="{D5CDD505-2E9C-101B-9397-08002B2CF9AE}" pid="5" name="DC.creator">
    <vt:lpwstr>GSS1\CathyB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2012-07-05T00:00:00Z</vt:lpwstr>
  </property>
  <property fmtid="{D5CDD505-2E9C-101B-9397-08002B2CF9AE}" pid="10" name="e-GMS.subject.keyword">
    <vt:lpwstr>LGA Office Holders</vt:lpwstr>
  </property>
  <property fmtid="{D5CDD505-2E9C-101B-9397-08002B2CF9AE}" pid="11" name="Date">
    <vt:lpwstr>2012-07-05T00:00:00Z</vt:lpwstr>
  </property>
  <property fmtid="{D5CDD505-2E9C-101B-9397-08002B2CF9AE}" pid="12" name="ContentTypeId">
    <vt:lpwstr>0x010100E36CFF635486D14D86451630E8C3A6A70016CABBFA27FEEC4CB9AECFD9F72FBA86</vt:lpwstr>
  </property>
</Properties>
</file>